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28E6" w:rsidRPr="003128E6" w:rsidRDefault="003128E6" w:rsidP="001F2EAA">
      <w:pPr>
        <w:spacing w:after="0"/>
        <w:ind w:firstLine="709"/>
        <w:jc w:val="both"/>
        <w:rPr>
          <w:rFonts w:ascii="Times New Roman" w:hAnsi="Times New Roman" w:cs="Times New Roman"/>
          <w:sz w:val="24"/>
          <w:szCs w:val="24"/>
        </w:rPr>
      </w:pPr>
    </w:p>
    <w:p w:rsidR="003128E6" w:rsidRPr="001F2EAA" w:rsidRDefault="001F2EAA" w:rsidP="001F2EAA">
      <w:pPr>
        <w:spacing w:after="0"/>
        <w:ind w:firstLine="709"/>
        <w:jc w:val="center"/>
        <w:rPr>
          <w:rFonts w:ascii="Times New Roman" w:hAnsi="Times New Roman" w:cs="Times New Roman"/>
          <w:b/>
          <w:sz w:val="24"/>
          <w:szCs w:val="24"/>
        </w:rPr>
      </w:pPr>
      <w:r w:rsidRPr="001F2EAA">
        <w:rPr>
          <w:rFonts w:ascii="Times New Roman" w:hAnsi="Times New Roman" w:cs="Times New Roman"/>
          <w:b/>
          <w:sz w:val="24"/>
          <w:szCs w:val="24"/>
        </w:rPr>
        <w:t>Ответственность за незаконную реализацию алкогольной и спиртосодержащей продукции</w:t>
      </w:r>
    </w:p>
    <w:p w:rsidR="001F2EAA" w:rsidRPr="001F2EAA" w:rsidRDefault="001F2EAA" w:rsidP="001F2EAA">
      <w:pPr>
        <w:spacing w:after="0"/>
        <w:ind w:firstLine="709"/>
        <w:jc w:val="both"/>
        <w:rPr>
          <w:rFonts w:ascii="Times New Roman" w:hAnsi="Times New Roman" w:cs="Times New Roman"/>
          <w:sz w:val="24"/>
          <w:szCs w:val="24"/>
        </w:rPr>
      </w:pPr>
      <w:r w:rsidRPr="001F2EAA">
        <w:rPr>
          <w:rFonts w:ascii="Times New Roman" w:hAnsi="Times New Roman" w:cs="Times New Roman"/>
          <w:sz w:val="24"/>
          <w:szCs w:val="24"/>
        </w:rPr>
        <w:t>За нарушение правил продажи алкогольной продукции частью 3 статьи 14.16 Кодекса Российской Федерации об административных правонарушениях (далее – КоАП РФ) предусмотрена административная ответственность должностных лиц в виде штрафа в размере от двадцати тысяч до сорока тысяч рублей с конфискацией алкогольной и спиртосодержащей продукции или без таковой; юридических лиц - от ста тысяч до трехсот тысяч рублей с конфискацией указанной продукции либо без таковой.</w:t>
      </w:r>
    </w:p>
    <w:p w:rsidR="001F2EAA" w:rsidRPr="001F2EAA" w:rsidRDefault="001F2EAA" w:rsidP="001F2EAA">
      <w:pPr>
        <w:spacing w:after="0"/>
        <w:ind w:firstLine="709"/>
        <w:jc w:val="both"/>
        <w:rPr>
          <w:rFonts w:ascii="Times New Roman" w:hAnsi="Times New Roman" w:cs="Times New Roman"/>
          <w:sz w:val="24"/>
          <w:szCs w:val="24"/>
        </w:rPr>
      </w:pPr>
      <w:r w:rsidRPr="001F2EAA">
        <w:rPr>
          <w:rFonts w:ascii="Times New Roman" w:hAnsi="Times New Roman" w:cs="Times New Roman"/>
          <w:sz w:val="24"/>
          <w:szCs w:val="24"/>
        </w:rPr>
        <w:t xml:space="preserve">Отдельно законом предусмотрена ответственность за продажу алкогольной продукции несовершеннолетним.    </w:t>
      </w:r>
    </w:p>
    <w:p w:rsidR="001F2EAA" w:rsidRPr="00D847B0" w:rsidRDefault="001F2EAA" w:rsidP="001F2EAA">
      <w:pPr>
        <w:spacing w:after="0"/>
        <w:ind w:firstLine="709"/>
        <w:jc w:val="both"/>
        <w:rPr>
          <w:rFonts w:ascii="Times New Roman" w:hAnsi="Times New Roman" w:cs="Times New Roman"/>
          <w:sz w:val="24"/>
          <w:szCs w:val="24"/>
        </w:rPr>
      </w:pPr>
      <w:r w:rsidRPr="001F2EAA">
        <w:rPr>
          <w:rFonts w:ascii="Times New Roman" w:hAnsi="Times New Roman" w:cs="Times New Roman"/>
          <w:sz w:val="24"/>
          <w:szCs w:val="24"/>
        </w:rPr>
        <w:t>Так, кроме административной ответственности по части 2.1 статьи 14.16 КоАП РФ, согласно которой розничная продажа несовершеннолетнему алкогольной продукции влечет наложение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 предусмотрена и уголовная ответственность за совершение преступления, предусмотренного статьей 151.1 УК РФ (розничная продажа несовершеннолетним алкогольной продукции, если это деяние совершено неоднократно).</w:t>
      </w:r>
    </w:p>
    <w:p w:rsidR="001F2EAA" w:rsidRPr="001F2EAA" w:rsidRDefault="001F2EAA" w:rsidP="001F2EAA">
      <w:pPr>
        <w:spacing w:after="0"/>
        <w:ind w:firstLine="709"/>
        <w:jc w:val="both"/>
        <w:rPr>
          <w:rFonts w:ascii="Times New Roman" w:hAnsi="Times New Roman" w:cs="Times New Roman"/>
          <w:sz w:val="24"/>
          <w:szCs w:val="24"/>
        </w:rPr>
      </w:pPr>
      <w:r w:rsidRPr="001F2EAA">
        <w:rPr>
          <w:rFonts w:ascii="Times New Roman" w:hAnsi="Times New Roman" w:cs="Times New Roman"/>
          <w:sz w:val="24"/>
          <w:szCs w:val="24"/>
        </w:rPr>
        <w:t>В последнее время возросло количество случаев отравления граждан после употребления суррогатного алкоголя.</w:t>
      </w:r>
    </w:p>
    <w:p w:rsidR="001F2EAA" w:rsidRPr="00D847B0" w:rsidRDefault="001F2EAA" w:rsidP="001F2EAA">
      <w:pPr>
        <w:spacing w:after="0"/>
        <w:ind w:firstLine="709"/>
        <w:jc w:val="both"/>
        <w:rPr>
          <w:rFonts w:ascii="Times New Roman" w:hAnsi="Times New Roman" w:cs="Times New Roman"/>
          <w:sz w:val="24"/>
          <w:szCs w:val="24"/>
        </w:rPr>
      </w:pPr>
      <w:r w:rsidRPr="001F2EAA">
        <w:rPr>
          <w:rFonts w:ascii="Times New Roman" w:hAnsi="Times New Roman" w:cs="Times New Roman"/>
          <w:sz w:val="24"/>
          <w:szCs w:val="24"/>
        </w:rPr>
        <w:t>Метиловый спирт (метанол) является наиболее опасным токсическим веществом, и в случае использования его в качестве суррогатного алкоголя, приводит к летальному исходу. Метиловый спирт (метанол) – сильный яд, может вызвать острые отравления со смертельным исходом при ингаляции, абсорбции через неповрежденную кожу, заглатывании. При приеме внутрь смертельная доза метанола для человека равно 30 граммов, тяжелое отравление, сопровождающееся слепотой, может быть вызвано 5-10 граммами веществ.</w:t>
      </w:r>
    </w:p>
    <w:p w:rsidR="001F2EAA" w:rsidRPr="00D847B0" w:rsidRDefault="001F2EAA" w:rsidP="001F2EAA">
      <w:pPr>
        <w:spacing w:after="0"/>
        <w:ind w:firstLine="709"/>
        <w:jc w:val="both"/>
        <w:rPr>
          <w:rFonts w:ascii="Times New Roman" w:hAnsi="Times New Roman" w:cs="Times New Roman"/>
          <w:sz w:val="24"/>
          <w:szCs w:val="24"/>
        </w:rPr>
      </w:pPr>
      <w:r w:rsidRPr="001F2EAA">
        <w:rPr>
          <w:rFonts w:ascii="Times New Roman" w:hAnsi="Times New Roman" w:cs="Times New Roman"/>
          <w:sz w:val="24"/>
          <w:szCs w:val="24"/>
        </w:rPr>
        <w:t>Без соблюдения требований Федерального закона от 22.11.1995 № 171-ФЗ (ред. от 02.07.2021)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том числе исключается возможность контроля качества реализуемого товара, что в конечном счете приводит к появлению на нелегальном рынке суррогатной продукции низкого качества и нередко опасной для жизни и здоровья потребителя.</w:t>
      </w:r>
    </w:p>
    <w:p w:rsidR="001F2EAA" w:rsidRPr="001F2EAA" w:rsidRDefault="001F2EAA" w:rsidP="001F2EAA">
      <w:pPr>
        <w:spacing w:after="0"/>
        <w:ind w:firstLine="709"/>
        <w:jc w:val="both"/>
        <w:rPr>
          <w:rFonts w:ascii="Times New Roman" w:hAnsi="Times New Roman" w:cs="Times New Roman"/>
          <w:sz w:val="24"/>
          <w:szCs w:val="24"/>
        </w:rPr>
      </w:pPr>
      <w:r w:rsidRPr="001F2EAA">
        <w:rPr>
          <w:rFonts w:ascii="Times New Roman" w:hAnsi="Times New Roman" w:cs="Times New Roman"/>
          <w:sz w:val="24"/>
          <w:szCs w:val="24"/>
        </w:rPr>
        <w:t xml:space="preserve">Нередко лица, занимающиеся незаконной розничной торговлей алкогольной и спиртосодержащей пищевой продукции, производят ее в домашних условиях и с целью снижения себестоимости используют пищевые компоненты низкого качества (а иногда и непищевые), не соблюдают технологии производства, что опять-таки приводит к созданию товара, представляющего опасность для жизни и здоровья потребителя. </w:t>
      </w:r>
    </w:p>
    <w:p w:rsidR="001F2EAA" w:rsidRPr="001F2EAA" w:rsidRDefault="001F2EAA" w:rsidP="001F2EAA">
      <w:pPr>
        <w:spacing w:after="0"/>
        <w:ind w:firstLine="709"/>
        <w:jc w:val="both"/>
        <w:rPr>
          <w:rFonts w:ascii="Times New Roman" w:hAnsi="Times New Roman" w:cs="Times New Roman"/>
          <w:sz w:val="24"/>
          <w:szCs w:val="24"/>
        </w:rPr>
      </w:pPr>
      <w:r w:rsidRPr="001F2EAA">
        <w:rPr>
          <w:rFonts w:ascii="Times New Roman" w:hAnsi="Times New Roman" w:cs="Times New Roman"/>
          <w:sz w:val="24"/>
          <w:szCs w:val="24"/>
        </w:rPr>
        <w:t>Доступная алкогольная продукция приводит к расширению круга лиц, ее употребляющих, и в конечном счете к росту контингента, пораженного алкоголизмом, что помимо детерминирующего фактора совершения преступлений корыстной и корыстно-насильственной направленности негативно сказывается и на общественной нравственности.</w:t>
      </w:r>
    </w:p>
    <w:p w:rsidR="001F2EAA" w:rsidRPr="00D847B0" w:rsidRDefault="001F2EAA" w:rsidP="001F2EAA">
      <w:pPr>
        <w:spacing w:after="0"/>
        <w:ind w:firstLine="709"/>
        <w:jc w:val="both"/>
        <w:rPr>
          <w:rFonts w:ascii="Times New Roman" w:hAnsi="Times New Roman" w:cs="Times New Roman"/>
          <w:sz w:val="24"/>
          <w:szCs w:val="24"/>
        </w:rPr>
      </w:pPr>
      <w:r w:rsidRPr="001F2EAA">
        <w:rPr>
          <w:rFonts w:ascii="Times New Roman" w:hAnsi="Times New Roman" w:cs="Times New Roman"/>
          <w:sz w:val="24"/>
          <w:szCs w:val="24"/>
        </w:rPr>
        <w:t>Розничная продажа алкогольной продукции запрещается, в том числе:</w:t>
      </w:r>
    </w:p>
    <w:p w:rsidR="001F2EAA" w:rsidRPr="001F2EAA" w:rsidRDefault="001F2EAA" w:rsidP="001F2EAA">
      <w:pPr>
        <w:spacing w:after="0"/>
        <w:ind w:firstLine="709"/>
        <w:jc w:val="both"/>
        <w:rPr>
          <w:rFonts w:ascii="Times New Roman" w:hAnsi="Times New Roman" w:cs="Times New Roman"/>
          <w:sz w:val="24"/>
          <w:szCs w:val="24"/>
        </w:rPr>
      </w:pPr>
      <w:r w:rsidRPr="001F2EAA">
        <w:rPr>
          <w:rFonts w:ascii="Times New Roman" w:hAnsi="Times New Roman" w:cs="Times New Roman"/>
          <w:sz w:val="24"/>
          <w:szCs w:val="24"/>
        </w:rPr>
        <w:t xml:space="preserve">- в зданиях и помещениях, находящихся во владении, распоряжении и (или) пользовании: образовательных организаций; юридических лиц и индивидуальных </w:t>
      </w:r>
      <w:r w:rsidRPr="001F2EAA">
        <w:rPr>
          <w:rFonts w:ascii="Times New Roman" w:hAnsi="Times New Roman" w:cs="Times New Roman"/>
          <w:sz w:val="24"/>
          <w:szCs w:val="24"/>
        </w:rPr>
        <w:lastRenderedPageBreak/>
        <w:t>предпринимателей, осуществляющих медицинскую деятельность, а также деятельность в области культуры;</w:t>
      </w:r>
    </w:p>
    <w:p w:rsidR="001F2EAA" w:rsidRPr="001F2EAA" w:rsidRDefault="001F2EAA" w:rsidP="001F2EAA">
      <w:pPr>
        <w:spacing w:after="0"/>
        <w:ind w:firstLine="709"/>
        <w:jc w:val="both"/>
        <w:rPr>
          <w:rFonts w:ascii="Times New Roman" w:hAnsi="Times New Roman" w:cs="Times New Roman"/>
          <w:sz w:val="24"/>
          <w:szCs w:val="24"/>
        </w:rPr>
      </w:pPr>
      <w:r w:rsidRPr="001F2EAA">
        <w:rPr>
          <w:rFonts w:ascii="Times New Roman" w:hAnsi="Times New Roman" w:cs="Times New Roman"/>
          <w:sz w:val="24"/>
          <w:szCs w:val="24"/>
        </w:rPr>
        <w:t>- на спортивных сооружениях;</w:t>
      </w:r>
    </w:p>
    <w:p w:rsidR="001F2EAA" w:rsidRPr="001F2EAA" w:rsidRDefault="001F2EAA" w:rsidP="001F2EAA">
      <w:pPr>
        <w:spacing w:after="0"/>
        <w:ind w:firstLine="709"/>
        <w:jc w:val="both"/>
        <w:rPr>
          <w:rFonts w:ascii="Times New Roman" w:hAnsi="Times New Roman" w:cs="Times New Roman"/>
          <w:sz w:val="24"/>
          <w:szCs w:val="24"/>
        </w:rPr>
      </w:pPr>
      <w:r w:rsidRPr="001F2EAA">
        <w:rPr>
          <w:rFonts w:ascii="Times New Roman" w:hAnsi="Times New Roman" w:cs="Times New Roman"/>
          <w:sz w:val="24"/>
          <w:szCs w:val="24"/>
        </w:rPr>
        <w:t>- на оптовых и розничных рынках;</w:t>
      </w:r>
    </w:p>
    <w:p w:rsidR="001F2EAA" w:rsidRPr="001F2EAA" w:rsidRDefault="001F2EAA" w:rsidP="001F2EAA">
      <w:pPr>
        <w:spacing w:after="0"/>
        <w:ind w:firstLine="709"/>
        <w:jc w:val="both"/>
        <w:rPr>
          <w:rFonts w:ascii="Times New Roman" w:hAnsi="Times New Roman" w:cs="Times New Roman"/>
          <w:sz w:val="24"/>
          <w:szCs w:val="24"/>
        </w:rPr>
      </w:pPr>
      <w:r w:rsidRPr="001F2EAA">
        <w:rPr>
          <w:rFonts w:ascii="Times New Roman" w:hAnsi="Times New Roman" w:cs="Times New Roman"/>
          <w:sz w:val="24"/>
          <w:szCs w:val="24"/>
        </w:rPr>
        <w:t>- на всех видах общественного транспорта (транспорта общего пользования) городского и пригородного сообщения, на остановочных пунктах его движения, на автозаправочных станциях;</w:t>
      </w:r>
    </w:p>
    <w:p w:rsidR="001F2EAA" w:rsidRPr="001F2EAA" w:rsidRDefault="001F2EAA" w:rsidP="001F2EAA">
      <w:pPr>
        <w:spacing w:after="0"/>
        <w:ind w:firstLine="709"/>
        <w:jc w:val="both"/>
        <w:rPr>
          <w:rFonts w:ascii="Times New Roman" w:hAnsi="Times New Roman" w:cs="Times New Roman"/>
          <w:sz w:val="24"/>
          <w:szCs w:val="24"/>
        </w:rPr>
      </w:pPr>
      <w:r w:rsidRPr="001F2EAA">
        <w:rPr>
          <w:rFonts w:ascii="Times New Roman" w:hAnsi="Times New Roman" w:cs="Times New Roman"/>
          <w:sz w:val="24"/>
          <w:szCs w:val="24"/>
        </w:rPr>
        <w:t>- на вокзалах, в аэропортах;</w:t>
      </w:r>
    </w:p>
    <w:p w:rsidR="001F2EAA" w:rsidRPr="001F2EAA" w:rsidRDefault="001F2EAA" w:rsidP="001F2EAA">
      <w:pPr>
        <w:spacing w:after="0"/>
        <w:ind w:firstLine="709"/>
        <w:jc w:val="both"/>
        <w:rPr>
          <w:rFonts w:ascii="Times New Roman" w:hAnsi="Times New Roman" w:cs="Times New Roman"/>
          <w:sz w:val="24"/>
          <w:szCs w:val="24"/>
        </w:rPr>
      </w:pPr>
      <w:r w:rsidRPr="001F2EAA">
        <w:rPr>
          <w:rFonts w:ascii="Times New Roman" w:hAnsi="Times New Roman" w:cs="Times New Roman"/>
          <w:sz w:val="24"/>
          <w:szCs w:val="24"/>
        </w:rPr>
        <w:t>- в местах массового скопления граждан в период проведения публичных мероприятий;</w:t>
      </w:r>
    </w:p>
    <w:p w:rsidR="001F2EAA" w:rsidRPr="001F2EAA" w:rsidRDefault="001F2EAA" w:rsidP="001F2EAA">
      <w:pPr>
        <w:spacing w:after="0"/>
        <w:ind w:firstLine="709"/>
        <w:jc w:val="both"/>
        <w:rPr>
          <w:rFonts w:ascii="Times New Roman" w:hAnsi="Times New Roman" w:cs="Times New Roman"/>
          <w:sz w:val="24"/>
          <w:szCs w:val="24"/>
        </w:rPr>
      </w:pPr>
      <w:r w:rsidRPr="001F2EAA">
        <w:rPr>
          <w:rFonts w:ascii="Times New Roman" w:hAnsi="Times New Roman" w:cs="Times New Roman"/>
          <w:sz w:val="24"/>
          <w:szCs w:val="24"/>
        </w:rPr>
        <w:t>- на территориях, прилегающих: к зданиям и помещениям образовательных организаций; организаций, осуществляющих обучение несовершеннолетних; к спортивным сооружениям;</w:t>
      </w:r>
    </w:p>
    <w:p w:rsidR="001F2EAA" w:rsidRPr="001F2EAA" w:rsidRDefault="001F2EAA" w:rsidP="001F2EAA">
      <w:pPr>
        <w:spacing w:after="0"/>
        <w:ind w:firstLine="709"/>
        <w:jc w:val="both"/>
        <w:rPr>
          <w:rFonts w:ascii="Times New Roman" w:hAnsi="Times New Roman" w:cs="Times New Roman"/>
          <w:sz w:val="24"/>
          <w:szCs w:val="24"/>
        </w:rPr>
      </w:pPr>
      <w:r w:rsidRPr="001F2EAA">
        <w:rPr>
          <w:rFonts w:ascii="Times New Roman" w:hAnsi="Times New Roman" w:cs="Times New Roman"/>
          <w:sz w:val="24"/>
          <w:szCs w:val="24"/>
        </w:rPr>
        <w:t>- без соответствующей лицензии;</w:t>
      </w:r>
    </w:p>
    <w:p w:rsidR="001F2EAA" w:rsidRPr="001F2EAA" w:rsidRDefault="001F2EAA" w:rsidP="001F2EAA">
      <w:pPr>
        <w:spacing w:after="0"/>
        <w:ind w:firstLine="709"/>
        <w:jc w:val="both"/>
        <w:rPr>
          <w:rFonts w:ascii="Times New Roman" w:hAnsi="Times New Roman" w:cs="Times New Roman"/>
          <w:sz w:val="24"/>
          <w:szCs w:val="24"/>
        </w:rPr>
      </w:pPr>
      <w:r w:rsidRPr="001F2EAA">
        <w:rPr>
          <w:rFonts w:ascii="Times New Roman" w:hAnsi="Times New Roman" w:cs="Times New Roman"/>
          <w:sz w:val="24"/>
          <w:szCs w:val="24"/>
        </w:rPr>
        <w:t>- дистанционным способом;</w:t>
      </w:r>
    </w:p>
    <w:p w:rsidR="001F2EAA" w:rsidRPr="001F2EAA" w:rsidRDefault="001F2EAA" w:rsidP="001F2EAA">
      <w:pPr>
        <w:spacing w:after="0"/>
        <w:ind w:firstLine="709"/>
        <w:jc w:val="both"/>
        <w:rPr>
          <w:rFonts w:ascii="Times New Roman" w:hAnsi="Times New Roman" w:cs="Times New Roman"/>
          <w:sz w:val="24"/>
          <w:szCs w:val="24"/>
        </w:rPr>
      </w:pPr>
      <w:r w:rsidRPr="001F2EAA">
        <w:rPr>
          <w:rFonts w:ascii="Times New Roman" w:hAnsi="Times New Roman" w:cs="Times New Roman"/>
          <w:sz w:val="24"/>
          <w:szCs w:val="24"/>
        </w:rPr>
        <w:t>- в полимерной потребительской таре объемом более 1500 миллилитров.</w:t>
      </w:r>
    </w:p>
    <w:p w:rsidR="001F2EAA" w:rsidRPr="001F2EAA" w:rsidRDefault="001F2EAA" w:rsidP="001F2EAA">
      <w:pPr>
        <w:spacing w:after="0"/>
        <w:ind w:firstLine="709"/>
        <w:jc w:val="both"/>
        <w:rPr>
          <w:rFonts w:ascii="Times New Roman" w:hAnsi="Times New Roman" w:cs="Times New Roman"/>
          <w:b/>
          <w:sz w:val="24"/>
          <w:szCs w:val="24"/>
        </w:rPr>
      </w:pPr>
      <w:r w:rsidRPr="001F2EAA">
        <w:rPr>
          <w:rFonts w:ascii="Times New Roman" w:hAnsi="Times New Roman" w:cs="Times New Roman"/>
          <w:b/>
          <w:sz w:val="24"/>
          <w:szCs w:val="24"/>
        </w:rPr>
        <w:t>Если Вам стало известно о незаконной торговле алкогольной и спиртосодержащей продукции или о случаях отравления суррогатным алкоголем, звонить в полицию по «</w:t>
      </w:r>
      <w:r w:rsidR="00363664">
        <w:rPr>
          <w:rFonts w:ascii="Times New Roman" w:hAnsi="Times New Roman" w:cs="Times New Roman"/>
          <w:b/>
          <w:sz w:val="24"/>
          <w:szCs w:val="24"/>
        </w:rPr>
        <w:t>02», «112», в дежурную часть О</w:t>
      </w:r>
      <w:r w:rsidRPr="001F2EAA">
        <w:rPr>
          <w:rFonts w:ascii="Times New Roman" w:hAnsi="Times New Roman" w:cs="Times New Roman"/>
          <w:b/>
          <w:sz w:val="24"/>
          <w:szCs w:val="24"/>
        </w:rPr>
        <w:t xml:space="preserve">МВД России </w:t>
      </w:r>
      <w:r w:rsidR="00363664">
        <w:rPr>
          <w:rFonts w:ascii="Times New Roman" w:hAnsi="Times New Roman" w:cs="Times New Roman"/>
          <w:b/>
          <w:sz w:val="24"/>
          <w:szCs w:val="24"/>
        </w:rPr>
        <w:t xml:space="preserve">по Мошковскому </w:t>
      </w:r>
      <w:proofErr w:type="gramStart"/>
      <w:r w:rsidR="00363664">
        <w:rPr>
          <w:rFonts w:ascii="Times New Roman" w:hAnsi="Times New Roman" w:cs="Times New Roman"/>
          <w:b/>
          <w:sz w:val="24"/>
          <w:szCs w:val="24"/>
        </w:rPr>
        <w:t>району</w:t>
      </w:r>
      <w:proofErr w:type="gramEnd"/>
      <w:r w:rsidRPr="001F2EAA">
        <w:rPr>
          <w:rFonts w:ascii="Times New Roman" w:hAnsi="Times New Roman" w:cs="Times New Roman"/>
          <w:b/>
          <w:sz w:val="24"/>
          <w:szCs w:val="24"/>
        </w:rPr>
        <w:t xml:space="preserve"> либо в</w:t>
      </w:r>
      <w:r>
        <w:rPr>
          <w:rFonts w:ascii="Times New Roman" w:hAnsi="Times New Roman" w:cs="Times New Roman"/>
          <w:b/>
          <w:sz w:val="24"/>
          <w:szCs w:val="24"/>
        </w:rPr>
        <w:t xml:space="preserve"> прокуратуру </w:t>
      </w:r>
      <w:r w:rsidR="00363664">
        <w:rPr>
          <w:rFonts w:ascii="Times New Roman" w:hAnsi="Times New Roman" w:cs="Times New Roman"/>
          <w:b/>
          <w:sz w:val="24"/>
          <w:szCs w:val="24"/>
        </w:rPr>
        <w:t>Мошковского</w:t>
      </w:r>
      <w:r>
        <w:rPr>
          <w:rFonts w:ascii="Times New Roman" w:hAnsi="Times New Roman" w:cs="Times New Roman"/>
          <w:b/>
          <w:sz w:val="24"/>
          <w:szCs w:val="24"/>
        </w:rPr>
        <w:t xml:space="preserve"> района по телефону 8-383-</w:t>
      </w:r>
      <w:r w:rsidR="00363664">
        <w:rPr>
          <w:rFonts w:ascii="Times New Roman" w:hAnsi="Times New Roman" w:cs="Times New Roman"/>
          <w:b/>
          <w:sz w:val="24"/>
          <w:szCs w:val="24"/>
        </w:rPr>
        <w:t xml:space="preserve">48-21-246. </w:t>
      </w:r>
    </w:p>
    <w:p w:rsidR="003128E6" w:rsidRPr="003128E6" w:rsidRDefault="003128E6" w:rsidP="001F2EAA">
      <w:pPr>
        <w:spacing w:after="0"/>
        <w:ind w:firstLine="709"/>
        <w:jc w:val="both"/>
        <w:rPr>
          <w:rFonts w:ascii="Times New Roman" w:hAnsi="Times New Roman" w:cs="Times New Roman"/>
          <w:sz w:val="24"/>
          <w:szCs w:val="24"/>
        </w:rPr>
      </w:pPr>
    </w:p>
    <w:p w:rsidR="00DD7D2A" w:rsidRDefault="00DD7D2A" w:rsidP="001F2EAA">
      <w:pPr>
        <w:spacing w:after="0"/>
        <w:ind w:firstLine="709"/>
        <w:jc w:val="both"/>
        <w:rPr>
          <w:rFonts w:ascii="Times New Roman" w:hAnsi="Times New Roman" w:cs="Times New Roman"/>
          <w:b/>
          <w:sz w:val="24"/>
          <w:szCs w:val="24"/>
        </w:rPr>
      </w:pPr>
    </w:p>
    <w:p w:rsidR="00DD7D2A" w:rsidRPr="00DD7D2A" w:rsidRDefault="00DD7D2A" w:rsidP="001F2EAA">
      <w:pPr>
        <w:spacing w:after="0"/>
        <w:jc w:val="both"/>
        <w:rPr>
          <w:rFonts w:ascii="Times New Roman" w:hAnsi="Times New Roman" w:cs="Times New Roman"/>
          <w:sz w:val="24"/>
          <w:szCs w:val="24"/>
        </w:rPr>
      </w:pPr>
      <w:bookmarkStart w:id="0" w:name="_GoBack"/>
      <w:bookmarkEnd w:id="0"/>
    </w:p>
    <w:sectPr w:rsidR="00DD7D2A" w:rsidRPr="00DD7D2A" w:rsidSect="00AE2E58">
      <w:pgSz w:w="11906" w:h="16838"/>
      <w:pgMar w:top="1134" w:right="851" w:bottom="1134" w:left="1418" w:header="709" w:footer="709" w:gutter="0"/>
      <w:cols w:space="708"/>
      <w:titlePg/>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displayVerticalDrawingGridEvery w:val="2"/>
  <w:characterSpacingControl w:val="doNotCompress"/>
  <w:compat/>
  <w:rsids>
    <w:rsidRoot w:val="003128E6"/>
    <w:rsid w:val="00071BDF"/>
    <w:rsid w:val="001F2EAA"/>
    <w:rsid w:val="003128E6"/>
    <w:rsid w:val="00363664"/>
    <w:rsid w:val="00866B69"/>
    <w:rsid w:val="00AD64F1"/>
    <w:rsid w:val="00AE2E58"/>
    <w:rsid w:val="00B33DB0"/>
    <w:rsid w:val="00C60777"/>
    <w:rsid w:val="00D847B0"/>
    <w:rsid w:val="00DD7D2A"/>
    <w:rsid w:val="00E539E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DB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510174250">
      <w:bodyDiv w:val="1"/>
      <w:marLeft w:val="0"/>
      <w:marRight w:val="0"/>
      <w:marTop w:val="0"/>
      <w:marBottom w:val="0"/>
      <w:divBdr>
        <w:top w:val="none" w:sz="0" w:space="0" w:color="auto"/>
        <w:left w:val="none" w:sz="0" w:space="0" w:color="auto"/>
        <w:bottom w:val="none" w:sz="0" w:space="0" w:color="auto"/>
        <w:right w:val="none" w:sz="0" w:space="0" w:color="auto"/>
      </w:divBdr>
      <w:divsChild>
        <w:div w:id="637877261">
          <w:marLeft w:val="0"/>
          <w:marRight w:val="0"/>
          <w:marTop w:val="0"/>
          <w:marBottom w:val="1376"/>
          <w:divBdr>
            <w:top w:val="none" w:sz="0" w:space="0" w:color="auto"/>
            <w:left w:val="none" w:sz="0" w:space="0" w:color="auto"/>
            <w:bottom w:val="none" w:sz="0" w:space="0" w:color="auto"/>
            <w:right w:val="none" w:sz="0" w:space="0" w:color="auto"/>
          </w:divBdr>
        </w:div>
        <w:div w:id="2059275904">
          <w:marLeft w:val="0"/>
          <w:marRight w:val="1032"/>
          <w:marTop w:val="0"/>
          <w:marBottom w:val="0"/>
          <w:divBdr>
            <w:top w:val="none" w:sz="0" w:space="0" w:color="auto"/>
            <w:left w:val="none" w:sz="0" w:space="0" w:color="auto"/>
            <w:bottom w:val="none" w:sz="0" w:space="0" w:color="auto"/>
            <w:right w:val="none" w:sz="0" w:space="0" w:color="auto"/>
          </w:divBdr>
          <w:divsChild>
            <w:div w:id="1490485633">
              <w:marLeft w:val="0"/>
              <w:marRight w:val="0"/>
              <w:marTop w:val="0"/>
              <w:marBottom w:val="172"/>
              <w:divBdr>
                <w:top w:val="none" w:sz="0" w:space="0" w:color="auto"/>
                <w:left w:val="none" w:sz="0" w:space="0" w:color="auto"/>
                <w:bottom w:val="none" w:sz="0" w:space="0" w:color="auto"/>
                <w:right w:val="none" w:sz="0" w:space="0" w:color="auto"/>
              </w:divBdr>
            </w:div>
            <w:div w:id="1245721683">
              <w:marLeft w:val="0"/>
              <w:marRight w:val="0"/>
              <w:marTop w:val="0"/>
              <w:marBottom w:val="172"/>
              <w:divBdr>
                <w:top w:val="none" w:sz="0" w:space="0" w:color="auto"/>
                <w:left w:val="none" w:sz="0" w:space="0" w:color="auto"/>
                <w:bottom w:val="none" w:sz="0" w:space="0" w:color="auto"/>
                <w:right w:val="none" w:sz="0" w:space="0" w:color="auto"/>
              </w:divBdr>
            </w:div>
          </w:divsChild>
        </w:div>
        <w:div w:id="1419063672">
          <w:marLeft w:val="0"/>
          <w:marRight w:val="0"/>
          <w:marTop w:val="0"/>
          <w:marBottom w:val="0"/>
          <w:divBdr>
            <w:top w:val="none" w:sz="0" w:space="0" w:color="auto"/>
            <w:left w:val="none" w:sz="0" w:space="0" w:color="auto"/>
            <w:bottom w:val="none" w:sz="0" w:space="0" w:color="auto"/>
            <w:right w:val="none" w:sz="0" w:space="0" w:color="auto"/>
          </w:divBdr>
          <w:divsChild>
            <w:div w:id="2012679695">
              <w:marLeft w:val="0"/>
              <w:marRight w:val="0"/>
              <w:marTop w:val="0"/>
              <w:marBottom w:val="0"/>
              <w:divBdr>
                <w:top w:val="none" w:sz="0" w:space="0" w:color="auto"/>
                <w:left w:val="none" w:sz="0" w:space="0" w:color="auto"/>
                <w:bottom w:val="none" w:sz="0" w:space="0" w:color="auto"/>
                <w:right w:val="none" w:sz="0" w:space="0" w:color="auto"/>
              </w:divBdr>
              <w:divsChild>
                <w:div w:id="391730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2</Pages>
  <Words>638</Words>
  <Characters>3639</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4269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localroot</dc:creator>
  <cp:keywords/>
  <dc:description/>
  <cp:lastModifiedBy>111</cp:lastModifiedBy>
  <cp:revision>5</cp:revision>
  <dcterms:created xsi:type="dcterms:W3CDTF">2022-11-10T11:19:00Z</dcterms:created>
  <dcterms:modified xsi:type="dcterms:W3CDTF">2022-12-29T13:56:00Z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59091415</vt:i4>
  </property>
  <property fmtid="{D5CDD505-2E9C-101B-9397-08002B2CF9AE}" pid="3" name="_NewReviewCycle">
    <vt:lpwstr/>
  </property>
  <property fmtid="{D5CDD505-2E9C-101B-9397-08002B2CF9AE}" pid="4" name="_EmailSubject">
    <vt:lpwstr>статья СМИ </vt:lpwstr>
  </property>
  <property fmtid="{D5CDD505-2E9C-101B-9397-08002B2CF9AE}" pid="5" name="_AuthorEmail">
    <vt:lpwstr>moshkopro@54.mailop.ru</vt:lpwstr>
  </property>
  <property fmtid="{D5CDD505-2E9C-101B-9397-08002B2CF9AE}" pid="6" name="_AuthorEmailDisplayName">
    <vt:lpwstr>Мошковский Район 54.mailop.ru</vt:lpwstr>
  </property>
</Properties>
</file>