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6157C7" w:rsidP="006157C7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24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</w:t>
            </w:r>
            <w:r w:rsidR="00B228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77199D" w:rsidRDefault="0077199D" w:rsidP="0077199D">
      <w:pPr>
        <w:spacing w:after="0"/>
        <w:ind w:left="709" w:right="508"/>
        <w:jc w:val="center"/>
        <w:rPr>
          <w:rFonts w:ascii="Times New Roman" w:hAnsi="Times New Roman" w:cs="Times New Roman"/>
          <w:sz w:val="16"/>
          <w:szCs w:val="16"/>
        </w:rPr>
      </w:pPr>
    </w:p>
    <w:p w:rsidR="00D97AA0" w:rsidRDefault="00F0470E" w:rsidP="0077199D">
      <w:pPr>
        <w:pStyle w:val="a3"/>
        <w:ind w:firstLine="709"/>
        <w:jc w:val="center"/>
        <w:rPr>
          <w:b/>
          <w:sz w:val="20"/>
          <w:szCs w:val="20"/>
        </w:rPr>
      </w:pPr>
      <w:r w:rsidRPr="0077199D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CD179D2" wp14:editId="5B3B1A2B">
            <wp:extent cx="5189220" cy="1760220"/>
            <wp:effectExtent l="0" t="0" r="0" b="0"/>
            <wp:docPr id="2" name="Рисунок 2" descr="C:\Users\User\Desktop\САЙТ АДМИНИСТРАЦИИ\Картинки\Земля в арен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АДМИНИСТРАЦИИ\Картинки\Земля в аренд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81" cy="17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A0" w:rsidRDefault="00D97AA0" w:rsidP="0077199D">
      <w:pPr>
        <w:pStyle w:val="a3"/>
        <w:ind w:firstLine="709"/>
        <w:jc w:val="center"/>
        <w:rPr>
          <w:b/>
          <w:sz w:val="20"/>
          <w:szCs w:val="20"/>
        </w:rPr>
      </w:pPr>
    </w:p>
    <w:p w:rsidR="00363B5E" w:rsidRDefault="00F0470E" w:rsidP="00363B5E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0470E">
        <w:rPr>
          <w:rFonts w:ascii="Times New Roman" w:hAnsi="Times New Roman" w:cs="Times New Roman"/>
          <w:b/>
          <w:sz w:val="30"/>
          <w:szCs w:val="30"/>
          <w:u w:val="single"/>
        </w:rPr>
        <w:t>Администрация Мошковского района Новосибирской области информирует о возможности предоставления</w:t>
      </w:r>
    </w:p>
    <w:p w:rsidR="00F0470E" w:rsidRDefault="00B228DA" w:rsidP="00363B5E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в собственность</w:t>
      </w:r>
      <w:r w:rsidR="00F0470E" w:rsidRPr="00F0470E">
        <w:rPr>
          <w:rFonts w:ascii="Times New Roman" w:hAnsi="Times New Roman" w:cs="Times New Roman"/>
          <w:b/>
          <w:sz w:val="30"/>
          <w:szCs w:val="30"/>
          <w:u w:val="single"/>
        </w:rPr>
        <w:t xml:space="preserve"> земельного участка:</w:t>
      </w:r>
    </w:p>
    <w:p w:rsidR="006157C7" w:rsidRPr="006157C7" w:rsidRDefault="006157C7" w:rsidP="006157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- Новосибирская область, Мошковский район, с. Верх-Балта, ул. Школьная, площадь земельного участка 1500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6157C7" w:rsidRPr="006157C7" w:rsidRDefault="006157C7" w:rsidP="006157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- Новосибирская область, Мошковский район, Сарапульский сельсовет, площадь земельного участка 45003 кв.м., категория земель – земли сельскохозяйственного назначения, разрешенное использование –сельскохозяйственное использование;</w:t>
      </w:r>
    </w:p>
    <w:p w:rsidR="006157C7" w:rsidRPr="006157C7" w:rsidRDefault="006157C7" w:rsidP="006157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- Новосибирская область, Мошковский район, п. Емельяновский, ул. Нахимова, площадь земельного участка 691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6157C7" w:rsidRPr="006157C7" w:rsidRDefault="006157C7" w:rsidP="006157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6157C7" w:rsidRPr="006157C7" w:rsidRDefault="006157C7" w:rsidP="006157C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Заявления о намерении участвовать в аукционе по установленной форме на бумажном носителе принимаются с 04 октября 2022 года по 03 ноября 2022 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102, тел. (8-383-48) 21-230.</w:t>
      </w:r>
    </w:p>
    <w:p w:rsidR="006157C7" w:rsidRPr="006157C7" w:rsidRDefault="006157C7" w:rsidP="006157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57C7">
        <w:rPr>
          <w:rFonts w:ascii="Times New Roman" w:hAnsi="Times New Roman" w:cs="Times New Roman"/>
          <w:sz w:val="20"/>
          <w:szCs w:val="20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6157C7" w:rsidRPr="00F0470E" w:rsidRDefault="006157C7" w:rsidP="006157C7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363B5E" w:rsidRPr="006157C7" w:rsidRDefault="00B228DA" w:rsidP="006157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 **** ****</w:t>
      </w:r>
    </w:p>
    <w:p w:rsidR="00363B5E" w:rsidRDefault="00363B5E" w:rsidP="00363B5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6157C7">
        <w:rPr>
          <w:b/>
          <w:sz w:val="40"/>
          <w:szCs w:val="40"/>
        </w:rPr>
        <w:t>03 октября</w:t>
      </w:r>
      <w:r>
        <w:rPr>
          <w:b/>
          <w:sz w:val="40"/>
          <w:szCs w:val="40"/>
        </w:rPr>
        <w:t xml:space="preserve">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63B5E" w:rsidRDefault="00363B5E" w:rsidP="00363B5E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363B5E" w:rsidRPr="00363B5E" w:rsidRDefault="00363B5E" w:rsidP="00363B5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8DA" w:rsidRDefault="00B228DA" w:rsidP="00B228DA">
      <w:pPr>
        <w:pStyle w:val="30"/>
        <w:keepNext/>
        <w:keepLines/>
        <w:shd w:val="clear" w:color="auto" w:fill="auto"/>
        <w:spacing w:before="0" w:after="0" w:line="240" w:lineRule="auto"/>
        <w:ind w:firstLine="720"/>
        <w:rPr>
          <w:rFonts w:ascii="Times New Roman" w:hAnsi="Times New Roman"/>
          <w:i/>
          <w:color w:val="FF0000"/>
          <w:sz w:val="14"/>
          <w:szCs w:val="14"/>
        </w:rPr>
      </w:pPr>
      <w:bookmarkStart w:id="0" w:name="bookmark20"/>
    </w:p>
    <w:p w:rsidR="00B228DA" w:rsidRPr="00B228DA" w:rsidRDefault="006157C7" w:rsidP="00B228DA">
      <w:pPr>
        <w:pStyle w:val="30"/>
        <w:keepNext/>
        <w:keepLines/>
        <w:shd w:val="clear" w:color="auto" w:fill="auto"/>
        <w:spacing w:before="0" w:after="0" w:line="240" w:lineRule="auto"/>
        <w:ind w:firstLine="720"/>
        <w:rPr>
          <w:rFonts w:ascii="Times New Roman" w:hAnsi="Times New Roman"/>
          <w:i/>
          <w:color w:val="FF0000"/>
          <w:sz w:val="14"/>
          <w:szCs w:val="14"/>
        </w:rPr>
      </w:pPr>
      <w:r w:rsidRPr="006157C7">
        <w:rPr>
          <w:rFonts w:ascii="Times New Roman" w:hAnsi="Times New Roman"/>
          <w:i/>
          <w:noProof/>
          <w:color w:val="FF0000"/>
          <w:sz w:val="14"/>
          <w:szCs w:val="14"/>
          <w:lang w:eastAsia="ru-RU"/>
        </w:rPr>
        <w:drawing>
          <wp:inline distT="0" distB="0" distL="0" distR="0">
            <wp:extent cx="6027420" cy="2712720"/>
            <wp:effectExtent l="0" t="0" r="0" b="0"/>
            <wp:docPr id="3" name="Рисунок 3" descr="C:\Users\User\Desktop\ВЕСТНИК Сарапулка\Вестник 2022 год\Вестник №24 (142) от 03.10.2022\2.2.ИН_газета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СТНИК Сарапулка\Вестник 2022 год\Вестник №24 (142) от 03.10.2022\2.2.ИН_газета_ч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228DA" w:rsidRDefault="00B228DA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Pr="008406AE" w:rsidRDefault="006157C7" w:rsidP="00615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406AE">
        <w:rPr>
          <w:rFonts w:ascii="Times New Roman" w:hAnsi="Times New Roman" w:cs="Times New Roman"/>
          <w:b/>
          <w:sz w:val="14"/>
          <w:szCs w:val="14"/>
        </w:rPr>
        <w:t>УФНС России по Новосибирской области напоминает: не позднее 1 декабря нужно уплатить имущественные налоги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В регионе стартовала ежегодная рассылка налоговых уведомлений для уплаты физическими лицами транспортного и земельного налогов, а также налога на имущество. Налоговое уведомление может быть передано в электронной форме через личный кабинет налогоплательщика для физических лиц или направлено по почте заказным письмом.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уведомления.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 xml:space="preserve">Региональное Управление ФНС России обращает внимание новосибирцев: пользователи личных кабинетов налогоплательщика налоговые уведомления по почте не получат, за исключением тех лиц, которые сообщили в налоговые органы о необходимости получения документов в бумажном виде. 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Кроме того, налоговые уведомления не направляются владельцам имущества, имеющим право на налоговые льготы, налоговые вычеты, а  также если общая сумма  налоговых обязательств составила менее 100 рублей.</w:t>
      </w:r>
      <w:r w:rsidRPr="008406AE">
        <w:rPr>
          <w:sz w:val="14"/>
          <w:szCs w:val="14"/>
        </w:rPr>
        <w:t xml:space="preserve"> 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Следует помнить, что налоговые уведомления не размещаются на портале госуслуг.  На портале появится лишь сумма долга после 1 декабря – в том случае, если налогоплательщик не уплатит налоги до этого срока.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 xml:space="preserve">Новосибирцы, которые не получили налоговое уведомление за период владения в 2021 году налогооблагаемыми недвижимостью или транспортным средством, могут направить заявление об этом через личный кабинет налогоплательщика, а также с помощью сервиса «Обратиться в ФНС России», или обратиться в любую налоговую инспекцию. 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Налоги можно уплатить: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•</w:t>
      </w:r>
      <w:r w:rsidRPr="008406AE">
        <w:rPr>
          <w:rFonts w:ascii="Times New Roman" w:hAnsi="Times New Roman" w:cs="Times New Roman"/>
          <w:sz w:val="14"/>
          <w:szCs w:val="14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•</w:t>
      </w:r>
      <w:r w:rsidRPr="008406AE">
        <w:rPr>
          <w:rFonts w:ascii="Times New Roman" w:hAnsi="Times New Roman" w:cs="Times New Roman"/>
          <w:sz w:val="14"/>
          <w:szCs w:val="14"/>
        </w:rPr>
        <w:tab/>
        <w:t>по платежным документам: через кассы и терминалы кредитных учреждений, в офисах Почты России.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6157C7" w:rsidRPr="008406AE" w:rsidRDefault="006157C7" w:rsidP="006157C7">
      <w:pPr>
        <w:spacing w:after="0" w:line="240" w:lineRule="auto"/>
        <w:ind w:firstLine="709"/>
        <w:jc w:val="both"/>
        <w:rPr>
          <w:sz w:val="14"/>
          <w:szCs w:val="14"/>
        </w:rPr>
      </w:pPr>
      <w:r w:rsidRPr="008406AE">
        <w:rPr>
          <w:rFonts w:ascii="Times New Roman" w:hAnsi="Times New Roman" w:cs="Times New Roman"/>
          <w:sz w:val="14"/>
          <w:szCs w:val="14"/>
        </w:rPr>
        <w:t>Подробную информацию по исчислению транспортного и земельного налогов, налога на имущество физические лица могут получить на официальном сайте ФНС России, либо обратившись в налоговые инспекции или в Единый контакт-центр ФНС России (тел. 8800-222-22-22).</w:t>
      </w:r>
      <w:r w:rsidRPr="008406AE">
        <w:rPr>
          <w:sz w:val="14"/>
          <w:szCs w:val="14"/>
        </w:rPr>
        <w:t xml:space="preserve"> </w:t>
      </w: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6157C7">
      <w:pPr>
        <w:pStyle w:val="af"/>
        <w:shd w:val="clear" w:color="auto" w:fill="auto"/>
        <w:spacing w:line="240" w:lineRule="auto"/>
        <w:ind w:firstLine="0"/>
        <w:jc w:val="center"/>
        <w:rPr>
          <w:rStyle w:val="59"/>
          <w:rFonts w:ascii="Times New Roman" w:hAnsi="Times New Roman"/>
          <w:sz w:val="20"/>
          <w:szCs w:val="20"/>
          <w:shd w:val="clear" w:color="auto" w:fill="auto"/>
        </w:rPr>
      </w:pPr>
      <w:r>
        <w:rPr>
          <w:rStyle w:val="59"/>
          <w:rFonts w:ascii="Times New Roman" w:hAnsi="Times New Roman"/>
          <w:sz w:val="20"/>
          <w:szCs w:val="20"/>
          <w:shd w:val="clear" w:color="auto" w:fill="auto"/>
        </w:rPr>
        <w:t>**** **** ****</w:t>
      </w:r>
    </w:p>
    <w:p w:rsidR="006157C7" w:rsidRDefault="006157C7" w:rsidP="006157C7">
      <w:pPr>
        <w:pStyle w:val="af"/>
        <w:shd w:val="clear" w:color="auto" w:fill="auto"/>
        <w:spacing w:line="240" w:lineRule="auto"/>
        <w:ind w:firstLine="0"/>
        <w:jc w:val="center"/>
        <w:rPr>
          <w:rStyle w:val="59"/>
          <w:rFonts w:ascii="Times New Roman" w:hAnsi="Times New Roman"/>
          <w:sz w:val="20"/>
          <w:szCs w:val="20"/>
          <w:shd w:val="clear" w:color="auto" w:fill="auto"/>
        </w:rPr>
      </w:pPr>
    </w:p>
    <w:p w:rsidR="006157C7" w:rsidRPr="006157C7" w:rsidRDefault="006157C7" w:rsidP="006157C7">
      <w:pPr>
        <w:pStyle w:val="af"/>
        <w:shd w:val="clear" w:color="auto" w:fill="auto"/>
        <w:spacing w:line="240" w:lineRule="auto"/>
        <w:ind w:firstLine="0"/>
        <w:jc w:val="center"/>
        <w:rPr>
          <w:rStyle w:val="59"/>
          <w:rFonts w:ascii="Times New Roman" w:hAnsi="Times New Roman"/>
          <w:sz w:val="20"/>
          <w:szCs w:val="20"/>
          <w:shd w:val="clear" w:color="auto" w:fill="auto"/>
        </w:rPr>
      </w:pPr>
      <w:r w:rsidRPr="006157C7">
        <w:rPr>
          <w:rStyle w:val="59"/>
          <w:rFonts w:ascii="Times New Roman" w:hAnsi="Times New Roman"/>
          <w:noProof/>
          <w:sz w:val="20"/>
          <w:szCs w:val="20"/>
          <w:shd w:val="clear" w:color="auto" w:fill="auto"/>
          <w:lang w:eastAsia="ru-RU"/>
        </w:rPr>
        <w:drawing>
          <wp:inline distT="0" distB="0" distL="0" distR="0">
            <wp:extent cx="6840095" cy="3307080"/>
            <wp:effectExtent l="0" t="0" r="0" b="7620"/>
            <wp:docPr id="4" name="Рисунок 4" descr="C:\Users\User\Desktop\ВЕСТНИК Сарапулка\Вестник 2022 год\Вестник №24 (142) от 03.10.2022\Bezopasnost_na_vode_osen_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СТНИК Сарапулка\Вестник 2022 год\Вестник №24 (142) от 03.10.2022\Bezopasnost_na_vode_osen_y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362" cy="331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2F" w:rsidRDefault="0076312F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p w:rsidR="006157C7" w:rsidRDefault="006157C7" w:rsidP="006157C7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3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6157C7" w:rsidRDefault="006157C7" w:rsidP="006157C7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6157C7" w:rsidRDefault="006157C7" w:rsidP="006157C7">
      <w:pPr>
        <w:pStyle w:val="a3"/>
        <w:ind w:right="-709"/>
        <w:rPr>
          <w:rFonts w:cs="Times New Roman"/>
          <w:b/>
          <w:i/>
          <w:u w:val="single"/>
        </w:rPr>
      </w:pPr>
      <w:r w:rsidRPr="006157C7">
        <w:rPr>
          <w:rFonts w:cs="Times New Roman"/>
          <w:b/>
          <w:i/>
          <w:noProof/>
          <w:u w:val="single"/>
        </w:rPr>
        <w:drawing>
          <wp:inline distT="0" distB="0" distL="0" distR="0">
            <wp:extent cx="6839585" cy="6995160"/>
            <wp:effectExtent l="0" t="0" r="0" b="0"/>
            <wp:docPr id="5" name="Рисунок 5" descr="C:\Users\User\Desktop\ВЕСТНИК Сарапулка\Вестник 2022 год\Вестник №24 (142) от 03.10.2022\eae92e95e81620df7d70f9e4ffeed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ЕСТНИК Сарапулка\Вестник 2022 год\Вестник №24 (142) от 03.10.2022\eae92e95e81620df7d70f9e4ffeed07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06" cy="700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C7" w:rsidRDefault="006157C7" w:rsidP="006157C7">
      <w:pPr>
        <w:pStyle w:val="a3"/>
        <w:ind w:right="-709"/>
        <w:rPr>
          <w:rFonts w:cs="Times New Roman"/>
          <w:b/>
          <w:i/>
          <w:u w:val="single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584"/>
        <w:gridCol w:w="3879"/>
      </w:tblGrid>
      <w:tr w:rsidR="0076312F" w:rsidRPr="003B1499" w:rsidTr="0076312F">
        <w:trPr>
          <w:trHeight w:val="1833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312F" w:rsidRPr="003B1499" w:rsidRDefault="0076312F" w:rsidP="00784FB0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76312F" w:rsidRPr="003B1499" w:rsidRDefault="0076312F" w:rsidP="00784FB0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76312F" w:rsidRPr="003B1499" w:rsidRDefault="0076312F" w:rsidP="00784FB0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76312F" w:rsidRPr="003B1499" w:rsidRDefault="0076312F" w:rsidP="00784FB0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3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76312F" w:rsidRPr="003B1499" w:rsidRDefault="0076312F" w:rsidP="00784FB0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76312F" w:rsidRPr="003B1499" w:rsidRDefault="0076312F" w:rsidP="00784FB0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12F" w:rsidRPr="003B1499" w:rsidRDefault="0076312F" w:rsidP="00784F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76312F" w:rsidRPr="003B1499" w:rsidRDefault="0076312F" w:rsidP="00784FB0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6312F" w:rsidRPr="003B1499" w:rsidRDefault="0076312F" w:rsidP="00784F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76312F" w:rsidRPr="003B1499" w:rsidRDefault="0076312F" w:rsidP="00784FB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76312F" w:rsidRPr="003B1499" w:rsidRDefault="0076312F" w:rsidP="00784FB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6312F" w:rsidRPr="005A386B" w:rsidRDefault="0076312F" w:rsidP="00784FB0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312F" w:rsidRPr="00EE7E83" w:rsidRDefault="0076312F" w:rsidP="00784FB0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76312F" w:rsidRPr="003B1499" w:rsidRDefault="0076312F" w:rsidP="00784FB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76312F" w:rsidRPr="00B228DA" w:rsidRDefault="009A39C3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  <w:sectPr w:rsidR="0076312F" w:rsidRPr="00B228DA" w:rsidSect="00B228D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Style w:val="59"/>
          <w:rFonts w:ascii="Times New Roman" w:hAnsi="Times New Roman"/>
          <w:sz w:val="14"/>
          <w:szCs w:val="14"/>
          <w:shd w:val="clear" w:color="auto" w:fill="auto"/>
        </w:rPr>
        <w:t xml:space="preserve"> </w:t>
      </w:r>
      <w:bookmarkStart w:id="1" w:name="_GoBack"/>
      <w:bookmarkEnd w:id="1"/>
    </w:p>
    <w:p w:rsidR="002B364C" w:rsidRDefault="002B364C"/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8E" w:rsidRDefault="00FB608E" w:rsidP="009E60CA">
      <w:pPr>
        <w:spacing w:after="0" w:line="240" w:lineRule="auto"/>
      </w:pPr>
      <w:r>
        <w:separator/>
      </w:r>
    </w:p>
  </w:endnote>
  <w:endnote w:type="continuationSeparator" w:id="0">
    <w:p w:rsidR="00FB608E" w:rsidRDefault="00FB608E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8E" w:rsidRDefault="00FB608E" w:rsidP="009E60CA">
      <w:pPr>
        <w:spacing w:after="0" w:line="240" w:lineRule="auto"/>
      </w:pPr>
      <w:r>
        <w:separator/>
      </w:r>
    </w:p>
  </w:footnote>
  <w:footnote w:type="continuationSeparator" w:id="0">
    <w:p w:rsidR="00FB608E" w:rsidRDefault="00FB608E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0.8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3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83BD3"/>
    <w:rsid w:val="00083D78"/>
    <w:rsid w:val="000A0563"/>
    <w:rsid w:val="00192A0E"/>
    <w:rsid w:val="002253C3"/>
    <w:rsid w:val="002B364C"/>
    <w:rsid w:val="00323CEB"/>
    <w:rsid w:val="00363B5E"/>
    <w:rsid w:val="003B2E46"/>
    <w:rsid w:val="003C30CF"/>
    <w:rsid w:val="004274B4"/>
    <w:rsid w:val="00496780"/>
    <w:rsid w:val="00553C3F"/>
    <w:rsid w:val="005E1000"/>
    <w:rsid w:val="006157C7"/>
    <w:rsid w:val="006240E8"/>
    <w:rsid w:val="006C2EEA"/>
    <w:rsid w:val="00706BC9"/>
    <w:rsid w:val="00720C3E"/>
    <w:rsid w:val="007555F5"/>
    <w:rsid w:val="0076312F"/>
    <w:rsid w:val="00767A6F"/>
    <w:rsid w:val="0077199D"/>
    <w:rsid w:val="007C205A"/>
    <w:rsid w:val="00876616"/>
    <w:rsid w:val="00881AD1"/>
    <w:rsid w:val="008E0FDD"/>
    <w:rsid w:val="009A39C3"/>
    <w:rsid w:val="009A3A9F"/>
    <w:rsid w:val="009C2083"/>
    <w:rsid w:val="009E60CA"/>
    <w:rsid w:val="00A04EAC"/>
    <w:rsid w:val="00A5530B"/>
    <w:rsid w:val="00A715B3"/>
    <w:rsid w:val="00B228DA"/>
    <w:rsid w:val="00C41969"/>
    <w:rsid w:val="00C5624D"/>
    <w:rsid w:val="00D46EBC"/>
    <w:rsid w:val="00D97AA0"/>
    <w:rsid w:val="00DA3DDE"/>
    <w:rsid w:val="00DB3E8B"/>
    <w:rsid w:val="00E12370"/>
    <w:rsid w:val="00F0470E"/>
    <w:rsid w:val="00F14A09"/>
    <w:rsid w:val="00F22B21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A93C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B228DA"/>
    <w:rPr>
      <w:sz w:val="23"/>
      <w:szCs w:val="23"/>
      <w:shd w:val="clear" w:color="auto" w:fill="FFFFFF"/>
    </w:rPr>
  </w:style>
  <w:style w:type="character" w:customStyle="1" w:styleId="ae">
    <w:name w:val="Основной текст Знак"/>
    <w:link w:val="af"/>
    <w:rsid w:val="00B228DA"/>
    <w:rPr>
      <w:rFonts w:ascii="Arial" w:hAnsi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228DA"/>
    <w:pPr>
      <w:shd w:val="clear" w:color="auto" w:fill="FFFFFF"/>
      <w:spacing w:after="0" w:line="274" w:lineRule="exact"/>
      <w:ind w:hanging="34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228DA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B228DA"/>
    <w:rPr>
      <w:rFonts w:ascii="Arial" w:hAnsi="Arial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B228DA"/>
    <w:rPr>
      <w:rFonts w:ascii="Arial" w:hAnsi="Arial"/>
      <w:sz w:val="27"/>
      <w:szCs w:val="27"/>
      <w:lang w:bidi="ar-SA"/>
    </w:rPr>
  </w:style>
  <w:style w:type="character" w:customStyle="1" w:styleId="23">
    <w:name w:val="Заголовок №2"/>
    <w:basedOn w:val="a0"/>
    <w:rsid w:val="00B228DA"/>
    <w:rPr>
      <w:rFonts w:ascii="Arial" w:hAnsi="Arial"/>
      <w:sz w:val="31"/>
      <w:szCs w:val="31"/>
      <w:lang w:bidi="ar-SA"/>
    </w:rPr>
  </w:style>
  <w:style w:type="character" w:customStyle="1" w:styleId="11pt">
    <w:name w:val="Основной текст + 11 pt"/>
    <w:aliases w:val="Полужирный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B228DA"/>
    <w:rPr>
      <w:rFonts w:ascii="Arial" w:hAnsi="Arial"/>
      <w:b/>
      <w:bCs/>
      <w:shd w:val="clear" w:color="auto" w:fill="FFFFFF"/>
    </w:rPr>
  </w:style>
  <w:style w:type="character" w:customStyle="1" w:styleId="102">
    <w:name w:val="Основной текст (10)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4">
    <w:name w:val="Основной текст (10)4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3">
    <w:name w:val="Основной текст (10)3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20">
    <w:name w:val="Основной текст (10)2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11">
    <w:name w:val="Основной текст (10) + 11"/>
    <w:aliases w:val="5 pt4,Не полужирный4"/>
    <w:rsid w:val="00B228DA"/>
    <w:rPr>
      <w:rFonts w:ascii="Arial" w:hAnsi="Arial"/>
      <w:b/>
      <w:bCs/>
      <w:sz w:val="23"/>
      <w:szCs w:val="23"/>
      <w:lang w:bidi="ar-SA"/>
    </w:rPr>
  </w:style>
  <w:style w:type="character" w:customStyle="1" w:styleId="10111">
    <w:name w:val="Основной текст (10) + 111"/>
    <w:aliases w:val="5 pt3,Не полужирный3"/>
    <w:rsid w:val="00B228DA"/>
    <w:rPr>
      <w:rFonts w:ascii="Arial" w:hAnsi="Arial"/>
      <w:b/>
      <w:bCs/>
      <w:noProof/>
      <w:sz w:val="23"/>
      <w:szCs w:val="23"/>
      <w:lang w:bidi="ar-SA"/>
    </w:rPr>
  </w:style>
  <w:style w:type="character" w:customStyle="1" w:styleId="11pt1">
    <w:name w:val="Основной текст + 11 pt1"/>
    <w:aliases w:val="Полужирный3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59">
    <w:name w:val="Основной текст (5)9"/>
    <w:basedOn w:val="5"/>
    <w:rsid w:val="00B228DA"/>
    <w:rPr>
      <w:sz w:val="23"/>
      <w:szCs w:val="23"/>
      <w:shd w:val="clear" w:color="auto" w:fill="FFFFFF"/>
    </w:rPr>
  </w:style>
  <w:style w:type="character" w:customStyle="1" w:styleId="58">
    <w:name w:val="Основной текст (5)8"/>
    <w:basedOn w:val="5"/>
    <w:rsid w:val="00B228DA"/>
    <w:rPr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5"/>
    <w:rsid w:val="00B228DA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228DA"/>
    <w:pPr>
      <w:shd w:val="clear" w:color="auto" w:fill="FFFFFF"/>
      <w:spacing w:after="0" w:line="298" w:lineRule="exac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228DA"/>
    <w:pPr>
      <w:shd w:val="clear" w:color="auto" w:fill="FFFFFF"/>
      <w:spacing w:after="360" w:line="240" w:lineRule="atLeast"/>
      <w:ind w:hanging="380"/>
      <w:jc w:val="center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rsid w:val="00B228DA"/>
    <w:pPr>
      <w:shd w:val="clear" w:color="auto" w:fill="FFFFFF"/>
      <w:spacing w:before="60" w:after="60" w:line="240" w:lineRule="atLeast"/>
      <w:ind w:firstLine="700"/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3">
    <w:name w:val="Заголовок №3_"/>
    <w:link w:val="30"/>
    <w:rsid w:val="00B228DA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B228DA"/>
    <w:rPr>
      <w:rFonts w:ascii="Arial" w:hAnsi="Arial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B228D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0">
    <w:name w:val="Основной текст (11)_"/>
    <w:link w:val="111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2">
    <w:name w:val="Основной текст (11)"/>
    <w:basedOn w:val="110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4pt">
    <w:name w:val="Заголовок №1 + 14 pt"/>
    <w:rsid w:val="00B228DA"/>
    <w:rPr>
      <w:rFonts w:ascii="Arial" w:hAnsi="Arial"/>
      <w:b/>
      <w:bCs/>
      <w:sz w:val="28"/>
      <w:szCs w:val="28"/>
      <w:lang w:bidi="ar-SA"/>
    </w:rPr>
  </w:style>
  <w:style w:type="character" w:customStyle="1" w:styleId="82">
    <w:name w:val="Основной текст (8)2"/>
    <w:basedOn w:val="80"/>
    <w:rsid w:val="00B228DA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28DA"/>
    <w:pPr>
      <w:shd w:val="clear" w:color="auto" w:fill="FFFFFF"/>
      <w:spacing w:before="300" w:after="300" w:line="240" w:lineRule="atLeast"/>
      <w:outlineLvl w:val="2"/>
    </w:pPr>
    <w:rPr>
      <w:rFonts w:ascii="Arial" w:eastAsiaTheme="minorHAnsi" w:hAnsi="Arial"/>
      <w:b/>
      <w:bCs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0"/>
    <w:rsid w:val="00B228DA"/>
    <w:pPr>
      <w:shd w:val="clear" w:color="auto" w:fill="FFFFFF"/>
      <w:spacing w:before="60" w:after="0" w:line="581" w:lineRule="exact"/>
      <w:ind w:hanging="340"/>
      <w:jc w:val="center"/>
    </w:pPr>
    <w:rPr>
      <w:rFonts w:ascii="Arial" w:eastAsiaTheme="minorHAnsi" w:hAnsi="Arial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B228DA"/>
    <w:pPr>
      <w:shd w:val="clear" w:color="auto" w:fill="FFFFFF"/>
      <w:spacing w:after="360" w:line="240" w:lineRule="atLeast"/>
      <w:jc w:val="center"/>
      <w:outlineLvl w:val="0"/>
    </w:pPr>
    <w:rPr>
      <w:rFonts w:ascii="Arial" w:eastAsiaTheme="minorHAnsi" w:hAnsi="Arial"/>
      <w:b/>
      <w:bCs/>
      <w:sz w:val="32"/>
      <w:szCs w:val="32"/>
      <w:lang w:eastAsia="en-US"/>
    </w:rPr>
  </w:style>
  <w:style w:type="paragraph" w:customStyle="1" w:styleId="111">
    <w:name w:val="Основной текст (11)1"/>
    <w:basedOn w:val="a"/>
    <w:link w:val="110"/>
    <w:rsid w:val="00B228DA"/>
    <w:pPr>
      <w:shd w:val="clear" w:color="auto" w:fill="FFFFFF"/>
      <w:spacing w:before="360" w:after="240" w:line="298" w:lineRule="exact"/>
      <w:ind w:hanging="340"/>
    </w:pPr>
    <w:rPr>
      <w:rFonts w:ascii="Arial" w:eastAsiaTheme="minorHAnsi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dmsarp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B709-508D-4196-82A7-96AC76A7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2022-10-03T08:42:00Z</cp:lastPrinted>
  <dcterms:created xsi:type="dcterms:W3CDTF">2022-06-13T11:42:00Z</dcterms:created>
  <dcterms:modified xsi:type="dcterms:W3CDTF">2022-10-03T09:14:00Z</dcterms:modified>
</cp:coreProperties>
</file>