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FC" w:rsidRDefault="00362EFC" w:rsidP="00362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BA5">
        <w:rPr>
          <w:rFonts w:ascii="Times New Roman" w:hAnsi="Times New Roman"/>
          <w:sz w:val="28"/>
          <w:szCs w:val="28"/>
        </w:rPr>
        <w:t xml:space="preserve">В результате надзорных мероприятий за исполнением на территории района законодательства о противодействии терроризму и экстремизму выявлено </w:t>
      </w:r>
      <w:r>
        <w:rPr>
          <w:rFonts w:ascii="Times New Roman" w:hAnsi="Times New Roman"/>
          <w:sz w:val="28"/>
          <w:szCs w:val="28"/>
        </w:rPr>
        <w:t>114</w:t>
      </w:r>
      <w:r w:rsidRPr="00976BA5">
        <w:rPr>
          <w:rFonts w:ascii="Times New Roman" w:hAnsi="Times New Roman"/>
          <w:sz w:val="28"/>
          <w:szCs w:val="28"/>
        </w:rPr>
        <w:t xml:space="preserve"> нарушений законодательства</w:t>
      </w:r>
      <w:r>
        <w:rPr>
          <w:rFonts w:ascii="Times New Roman" w:hAnsi="Times New Roman"/>
          <w:sz w:val="28"/>
          <w:szCs w:val="28"/>
        </w:rPr>
        <w:t>, которые послужили основанием для внесения 71 представления. По результатам рассмотрения представлений к дисциплинарной ответственности привлечено 36 лиц. К административной ответственности привлечено 2 должностных лица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рассмотрение в суд направлено 23 иска и заявления.</w:t>
      </w:r>
    </w:p>
    <w:p w:rsidR="00362EFC" w:rsidRDefault="00362EFC" w:rsidP="00362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EFC" w:rsidRDefault="00362EFC" w:rsidP="0036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EFC" w:rsidRDefault="00362EFC" w:rsidP="00362EF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362EFC" w:rsidRDefault="00362EFC" w:rsidP="00362EF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62EFC" w:rsidRDefault="00362EFC" w:rsidP="00362EFC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Е.В. Бондарева</w:t>
      </w:r>
    </w:p>
    <w:p w:rsidR="001608ED" w:rsidRDefault="001608ED"/>
    <w:sectPr w:rsidR="0016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39"/>
    <w:rsid w:val="001608ED"/>
    <w:rsid w:val="00362EFC"/>
    <w:rsid w:val="00D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0A9F"/>
  <w15:chartTrackingRefBased/>
  <w15:docId w15:val="{1CFA0AFA-F7A7-473E-BDA1-4CAD8690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2021-12-24T07:54:00Z</dcterms:created>
  <dcterms:modified xsi:type="dcterms:W3CDTF">2021-12-24T07:55:00Z</dcterms:modified>
</cp:coreProperties>
</file>