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4A2DFB" w:rsidRDefault="003A29EA" w:rsidP="00026A6A">
      <w:pPr>
        <w:tabs>
          <w:tab w:val="center" w:pos="5173"/>
          <w:tab w:val="left" w:pos="7764"/>
        </w:tabs>
        <w:jc w:val="center"/>
        <w:rPr>
          <w:b/>
        </w:rPr>
      </w:pPr>
      <w:r w:rsidRPr="004A2DFB">
        <w:rPr>
          <w:b/>
        </w:rPr>
        <w:t>Извещение</w:t>
      </w:r>
      <w:r w:rsidR="00026A6A" w:rsidRPr="004A2DFB">
        <w:rPr>
          <w:b/>
        </w:rPr>
        <w:t xml:space="preserve"> </w:t>
      </w:r>
      <w:r w:rsidR="008D3DEE" w:rsidRPr="004A2DFB">
        <w:rPr>
          <w:b/>
        </w:rPr>
        <w:t xml:space="preserve">о проведении </w:t>
      </w:r>
      <w:r w:rsidR="004656F5">
        <w:rPr>
          <w:b/>
        </w:rPr>
        <w:t>31 июл</w:t>
      </w:r>
      <w:r w:rsidR="00AB1E2F">
        <w:rPr>
          <w:b/>
        </w:rPr>
        <w:t>я</w:t>
      </w:r>
      <w:r w:rsidR="00CD3E60" w:rsidRPr="004A2DFB">
        <w:rPr>
          <w:b/>
        </w:rPr>
        <w:t xml:space="preserve"> 202</w:t>
      </w:r>
      <w:r w:rsidR="007F2209" w:rsidRPr="004A2DFB">
        <w:rPr>
          <w:b/>
        </w:rPr>
        <w:t>4</w:t>
      </w:r>
      <w:r w:rsidR="00CD3E60" w:rsidRPr="004A2DFB">
        <w:rPr>
          <w:b/>
        </w:rPr>
        <w:t xml:space="preserve"> года в 1</w:t>
      </w:r>
      <w:r w:rsidR="007F2209" w:rsidRPr="004A2DFB">
        <w:rPr>
          <w:b/>
        </w:rPr>
        <w:t>0</w:t>
      </w:r>
      <w:r w:rsidR="00CD3E60" w:rsidRPr="004A2DFB">
        <w:rPr>
          <w:b/>
        </w:rPr>
        <w:t xml:space="preserve"> часов 00 минут </w:t>
      </w:r>
      <w:r w:rsidR="006F35F2" w:rsidRPr="004A2DFB">
        <w:rPr>
          <w:b/>
        </w:rPr>
        <w:t>аукциона в электронной форме по продаже земельного участка</w:t>
      </w:r>
    </w:p>
    <w:p w:rsidR="008D3DEE" w:rsidRPr="004A2DFB" w:rsidRDefault="008D3DEE" w:rsidP="008D3DEE">
      <w:pPr>
        <w:ind w:firstLine="709"/>
        <w:jc w:val="center"/>
        <w:rPr>
          <w:b/>
        </w:rPr>
      </w:pPr>
    </w:p>
    <w:p w:rsidR="00CD3E60" w:rsidRPr="004A2DFB" w:rsidRDefault="00CD3E60" w:rsidP="00CD3E60">
      <w:pPr>
        <w:pStyle w:val="ConsPlusNormal"/>
        <w:ind w:firstLine="709"/>
        <w:jc w:val="both"/>
        <w:rPr>
          <w:sz w:val="24"/>
          <w:szCs w:val="24"/>
        </w:rPr>
      </w:pPr>
      <w:r w:rsidRPr="004A2DFB">
        <w:rPr>
          <w:b/>
          <w:sz w:val="24"/>
          <w:szCs w:val="24"/>
        </w:rPr>
        <w:t xml:space="preserve">Уполномоченный орган и организатор </w:t>
      </w:r>
      <w:r w:rsidR="00A71765" w:rsidRPr="004A2DFB">
        <w:rPr>
          <w:b/>
          <w:sz w:val="24"/>
          <w:szCs w:val="24"/>
        </w:rPr>
        <w:t>аукциона</w:t>
      </w:r>
      <w:r w:rsidRPr="004A2DFB">
        <w:rPr>
          <w:b/>
          <w:sz w:val="24"/>
          <w:szCs w:val="24"/>
        </w:rPr>
        <w:t xml:space="preserve"> в электронной форме</w:t>
      </w:r>
      <w:r w:rsidRPr="004A2DFB">
        <w:rPr>
          <w:sz w:val="24"/>
          <w:szCs w:val="24"/>
        </w:rPr>
        <w:t xml:space="preserve">: </w:t>
      </w:r>
      <w:r w:rsidR="00026A6A" w:rsidRPr="004A2DFB">
        <w:rPr>
          <w:sz w:val="24"/>
          <w:szCs w:val="24"/>
        </w:rPr>
        <w:t xml:space="preserve">администрация </w:t>
      </w:r>
      <w:r w:rsidR="006F35F2" w:rsidRPr="004A2DFB">
        <w:rPr>
          <w:sz w:val="24"/>
          <w:szCs w:val="24"/>
        </w:rPr>
        <w:t xml:space="preserve">Сарапульского сельсовета </w:t>
      </w:r>
      <w:r w:rsidR="00026A6A" w:rsidRPr="004A2DFB">
        <w:rPr>
          <w:sz w:val="24"/>
          <w:szCs w:val="24"/>
        </w:rPr>
        <w:t>Мошковского района Новосибирской области</w:t>
      </w:r>
      <w:r w:rsidRPr="004A2DFB">
        <w:rPr>
          <w:sz w:val="24"/>
          <w:szCs w:val="24"/>
        </w:rPr>
        <w:t xml:space="preserve">, </w:t>
      </w:r>
      <w:r w:rsidR="00026A6A" w:rsidRPr="004A2DFB">
        <w:rPr>
          <w:sz w:val="24"/>
          <w:szCs w:val="24"/>
        </w:rPr>
        <w:t>6331</w:t>
      </w:r>
      <w:r w:rsidR="004A611A" w:rsidRPr="004A2DFB">
        <w:rPr>
          <w:sz w:val="24"/>
          <w:szCs w:val="24"/>
        </w:rPr>
        <w:t>26</w:t>
      </w:r>
      <w:r w:rsidRPr="004A2DFB">
        <w:rPr>
          <w:sz w:val="24"/>
          <w:szCs w:val="24"/>
        </w:rPr>
        <w:t xml:space="preserve">, </w:t>
      </w:r>
      <w:r w:rsidR="00026A6A" w:rsidRPr="004A2DFB">
        <w:rPr>
          <w:sz w:val="24"/>
          <w:szCs w:val="24"/>
        </w:rPr>
        <w:t>Н</w:t>
      </w:r>
      <w:r w:rsidRPr="004A2DFB">
        <w:rPr>
          <w:sz w:val="24"/>
          <w:szCs w:val="24"/>
        </w:rPr>
        <w:t>овосибирск</w:t>
      </w:r>
      <w:r w:rsidR="00026A6A" w:rsidRPr="004A2DFB">
        <w:rPr>
          <w:sz w:val="24"/>
          <w:szCs w:val="24"/>
        </w:rPr>
        <w:t xml:space="preserve">ая область, Мошковский район, </w:t>
      </w:r>
      <w:r w:rsidR="004A611A" w:rsidRPr="004A2DFB">
        <w:rPr>
          <w:sz w:val="24"/>
          <w:szCs w:val="24"/>
        </w:rPr>
        <w:t>с. Сарапулка</w:t>
      </w:r>
      <w:r w:rsidR="00026A6A" w:rsidRPr="004A2DFB">
        <w:rPr>
          <w:sz w:val="24"/>
          <w:szCs w:val="24"/>
        </w:rPr>
        <w:t xml:space="preserve">, ул. </w:t>
      </w:r>
      <w:r w:rsidR="004A611A" w:rsidRPr="004A2DFB">
        <w:rPr>
          <w:sz w:val="24"/>
          <w:szCs w:val="24"/>
        </w:rPr>
        <w:t>Ленина</w:t>
      </w:r>
      <w:r w:rsidR="00026A6A" w:rsidRPr="004A2DFB">
        <w:rPr>
          <w:sz w:val="24"/>
          <w:szCs w:val="24"/>
        </w:rPr>
        <w:t xml:space="preserve">, дом </w:t>
      </w:r>
      <w:r w:rsidR="004A611A" w:rsidRPr="004A2DFB">
        <w:rPr>
          <w:sz w:val="24"/>
          <w:szCs w:val="24"/>
        </w:rPr>
        <w:t>6</w:t>
      </w:r>
      <w:r w:rsidR="00026A6A" w:rsidRPr="004A2DFB">
        <w:rPr>
          <w:sz w:val="24"/>
          <w:szCs w:val="24"/>
        </w:rPr>
        <w:t>,</w:t>
      </w:r>
      <w:r w:rsidRPr="004A2DFB">
        <w:rPr>
          <w:sz w:val="24"/>
          <w:szCs w:val="24"/>
        </w:rPr>
        <w:t xml:space="preserve"> </w:t>
      </w:r>
      <w:r w:rsidR="004A611A" w:rsidRPr="004A2DFB">
        <w:rPr>
          <w:sz w:val="24"/>
          <w:szCs w:val="24"/>
          <w:shd w:val="clear" w:color="auto" w:fill="FFFFFF"/>
        </w:rPr>
        <w:t>admsarp@bk.ru</w:t>
      </w:r>
      <w:r w:rsidRPr="004A2DFB">
        <w:rPr>
          <w:sz w:val="24"/>
          <w:szCs w:val="24"/>
        </w:rPr>
        <w:t xml:space="preserve">; </w:t>
      </w:r>
      <w:r w:rsidR="00026A6A" w:rsidRPr="004A2DFB">
        <w:rPr>
          <w:sz w:val="24"/>
          <w:szCs w:val="24"/>
        </w:rPr>
        <w:t>8-383-48-</w:t>
      </w:r>
      <w:r w:rsidR="004A611A" w:rsidRPr="004A2DFB">
        <w:rPr>
          <w:sz w:val="24"/>
          <w:szCs w:val="24"/>
        </w:rPr>
        <w:t>35</w:t>
      </w:r>
      <w:r w:rsidR="00026A6A" w:rsidRPr="004A2DFB">
        <w:rPr>
          <w:sz w:val="24"/>
          <w:szCs w:val="24"/>
        </w:rPr>
        <w:t>-2</w:t>
      </w:r>
      <w:r w:rsidR="004A611A" w:rsidRPr="004A2DFB">
        <w:rPr>
          <w:sz w:val="24"/>
          <w:szCs w:val="24"/>
        </w:rPr>
        <w:t>89</w:t>
      </w:r>
      <w:r w:rsidRPr="004A2DFB">
        <w:rPr>
          <w:sz w:val="24"/>
          <w:szCs w:val="24"/>
        </w:rPr>
        <w:t xml:space="preserve"> (далее – организатор аукциона).</w:t>
      </w:r>
    </w:p>
    <w:p w:rsidR="00CD3E60" w:rsidRPr="004A2DFB" w:rsidRDefault="00CD3E60" w:rsidP="00CD3E60">
      <w:pPr>
        <w:pStyle w:val="ConsPlusNormal"/>
        <w:ind w:firstLine="709"/>
        <w:jc w:val="both"/>
        <w:rPr>
          <w:sz w:val="24"/>
          <w:szCs w:val="24"/>
        </w:rPr>
      </w:pPr>
      <w:r w:rsidRPr="004A2DFB">
        <w:rPr>
          <w:b/>
          <w:sz w:val="24"/>
          <w:szCs w:val="24"/>
        </w:rPr>
        <w:t>Способ продажи</w:t>
      </w:r>
      <w:r w:rsidRPr="004A2DFB">
        <w:rPr>
          <w:sz w:val="24"/>
          <w:szCs w:val="24"/>
        </w:rPr>
        <w:t xml:space="preserve">: аукцион в электронной форме (далее – аукцион). </w:t>
      </w:r>
    </w:p>
    <w:p w:rsidR="00CD3E60" w:rsidRPr="004A2DFB" w:rsidRDefault="00CD3E60" w:rsidP="00CD3E60">
      <w:pPr>
        <w:pStyle w:val="ConsPlusNormal"/>
        <w:ind w:firstLine="709"/>
        <w:jc w:val="both"/>
        <w:rPr>
          <w:sz w:val="24"/>
          <w:szCs w:val="24"/>
        </w:rPr>
      </w:pPr>
      <w:r w:rsidRPr="004A2DFB">
        <w:rPr>
          <w:b/>
          <w:sz w:val="24"/>
          <w:szCs w:val="24"/>
        </w:rPr>
        <w:t xml:space="preserve">Место проведения </w:t>
      </w:r>
      <w:r w:rsidR="00A71765" w:rsidRPr="004A2DFB">
        <w:rPr>
          <w:b/>
          <w:sz w:val="24"/>
          <w:szCs w:val="24"/>
        </w:rPr>
        <w:t>аукциона</w:t>
      </w:r>
      <w:r w:rsidRPr="004A2DFB">
        <w:rPr>
          <w:sz w:val="24"/>
          <w:szCs w:val="24"/>
        </w:rPr>
        <w:t xml:space="preserve">: электронная торговая площадка «РТС-тендер», сайт: www.rtstender.ru (далее – электронная площадка). </w:t>
      </w:r>
    </w:p>
    <w:p w:rsidR="00CD3E60" w:rsidRPr="004A2DFB" w:rsidRDefault="00CD3E60" w:rsidP="00CD3E60">
      <w:pPr>
        <w:pStyle w:val="ConsPlusNormal"/>
        <w:ind w:firstLine="709"/>
        <w:jc w:val="both"/>
        <w:rPr>
          <w:sz w:val="24"/>
          <w:szCs w:val="24"/>
        </w:rPr>
      </w:pPr>
      <w:r w:rsidRPr="004A2DFB">
        <w:rPr>
          <w:b/>
          <w:sz w:val="24"/>
          <w:szCs w:val="24"/>
        </w:rPr>
        <w:t>Оператором электронной площадки</w:t>
      </w:r>
      <w:r w:rsidRPr="004A2DFB">
        <w:rPr>
          <w:sz w:val="24"/>
          <w:szCs w:val="24"/>
        </w:rPr>
        <w:t xml:space="preserve"> выступает ООО «РТС - тендер» (далее – оператор). Место нахождения: 121151, г. Москва, набережная Тараса Шевченко, д. 3а, этаж 25, сайт: </w:t>
      </w:r>
      <w:hyperlink r:id="rId8" w:history="1">
        <w:r w:rsidRPr="004A2DFB">
          <w:rPr>
            <w:rStyle w:val="ac"/>
            <w:sz w:val="24"/>
            <w:szCs w:val="24"/>
          </w:rPr>
          <w:t>www.rtstender.ru</w:t>
        </w:r>
      </w:hyperlink>
      <w:r w:rsidRPr="004A2DFB">
        <w:rPr>
          <w:sz w:val="24"/>
          <w:szCs w:val="24"/>
        </w:rPr>
        <w:t xml:space="preserve">. </w:t>
      </w:r>
    </w:p>
    <w:p w:rsidR="00026A6A" w:rsidRDefault="00CD3E60" w:rsidP="00CD3E60">
      <w:pPr>
        <w:pStyle w:val="ConsPlusNormal"/>
        <w:ind w:firstLine="709"/>
        <w:jc w:val="both"/>
        <w:rPr>
          <w:sz w:val="24"/>
          <w:szCs w:val="24"/>
        </w:rPr>
      </w:pPr>
      <w:r w:rsidRPr="004A2DFB">
        <w:rPr>
          <w:b/>
          <w:sz w:val="24"/>
          <w:szCs w:val="24"/>
        </w:rPr>
        <w:t>Дата, время проведения аукцион</w:t>
      </w:r>
      <w:r w:rsidR="00026A6A" w:rsidRPr="004A2DFB">
        <w:rPr>
          <w:b/>
          <w:sz w:val="24"/>
          <w:szCs w:val="24"/>
        </w:rPr>
        <w:t>а</w:t>
      </w:r>
      <w:r w:rsidRPr="004A2DFB">
        <w:rPr>
          <w:sz w:val="24"/>
          <w:szCs w:val="24"/>
        </w:rPr>
        <w:t>: аукцион</w:t>
      </w:r>
      <w:r w:rsidR="00026A6A" w:rsidRPr="004A2DFB">
        <w:rPr>
          <w:sz w:val="24"/>
          <w:szCs w:val="24"/>
        </w:rPr>
        <w:t xml:space="preserve"> </w:t>
      </w:r>
      <w:r w:rsidRPr="004A2DFB">
        <w:rPr>
          <w:sz w:val="24"/>
          <w:szCs w:val="24"/>
        </w:rPr>
        <w:t xml:space="preserve">проводится </w:t>
      </w:r>
      <w:r w:rsidR="004656F5">
        <w:rPr>
          <w:b/>
          <w:sz w:val="24"/>
          <w:szCs w:val="24"/>
        </w:rPr>
        <w:t>31 июл</w:t>
      </w:r>
      <w:r w:rsidR="00AB1E2F">
        <w:rPr>
          <w:b/>
          <w:sz w:val="24"/>
          <w:szCs w:val="24"/>
        </w:rPr>
        <w:t>я</w:t>
      </w:r>
      <w:r w:rsidRPr="004A2DFB">
        <w:rPr>
          <w:b/>
          <w:sz w:val="24"/>
          <w:szCs w:val="24"/>
        </w:rPr>
        <w:t xml:space="preserve"> 202</w:t>
      </w:r>
      <w:r w:rsidR="007F2209" w:rsidRPr="004A2DFB">
        <w:rPr>
          <w:b/>
          <w:sz w:val="24"/>
          <w:szCs w:val="24"/>
        </w:rPr>
        <w:t>4</w:t>
      </w:r>
      <w:r w:rsidRPr="004A2DFB">
        <w:rPr>
          <w:b/>
          <w:sz w:val="24"/>
          <w:szCs w:val="24"/>
        </w:rPr>
        <w:t xml:space="preserve"> года с </w:t>
      </w:r>
      <w:r w:rsidR="00BE3150" w:rsidRPr="004A2DFB">
        <w:rPr>
          <w:b/>
          <w:sz w:val="24"/>
          <w:szCs w:val="24"/>
        </w:rPr>
        <w:t>1</w:t>
      </w:r>
      <w:r w:rsidR="007F2209" w:rsidRPr="004A2DFB">
        <w:rPr>
          <w:b/>
          <w:sz w:val="24"/>
          <w:szCs w:val="24"/>
        </w:rPr>
        <w:t>0</w:t>
      </w:r>
      <w:r w:rsidRPr="004A2DFB">
        <w:rPr>
          <w:b/>
          <w:sz w:val="24"/>
          <w:szCs w:val="24"/>
        </w:rPr>
        <w:t xml:space="preserve"> час. 00</w:t>
      </w:r>
      <w:r w:rsidRPr="004A2DFB">
        <w:rPr>
          <w:sz w:val="24"/>
          <w:szCs w:val="24"/>
        </w:rPr>
        <w:t xml:space="preserve"> мин. (по новосибирскому времени) до окончания торгов на электронной площадке оператора. Для обеспечения доступа к участию в аукцион</w:t>
      </w:r>
      <w:r w:rsidR="00026A6A" w:rsidRPr="004A2DFB">
        <w:rPr>
          <w:sz w:val="24"/>
          <w:szCs w:val="24"/>
        </w:rPr>
        <w:t>е</w:t>
      </w:r>
      <w:r w:rsidRPr="004A2DFB">
        <w:rPr>
          <w:sz w:val="24"/>
          <w:szCs w:val="24"/>
        </w:rPr>
        <w:t xml:space="preserve"> заявителям необходимо пройти регистрацию в</w:t>
      </w:r>
      <w:r w:rsidRPr="00026A6A">
        <w:rPr>
          <w:sz w:val="24"/>
          <w:szCs w:val="24"/>
        </w:rPr>
        <w:t xml:space="preserve"> соответствии с Регламентом электронной площадки. Регистрация заявителей для участия в </w:t>
      </w:r>
      <w:r w:rsidR="00A71765">
        <w:rPr>
          <w:sz w:val="24"/>
          <w:szCs w:val="24"/>
        </w:rPr>
        <w:t>аукционе</w:t>
      </w:r>
      <w:r w:rsidRPr="00026A6A">
        <w:rPr>
          <w:sz w:val="24"/>
          <w:szCs w:val="24"/>
        </w:rPr>
        <w:t xml:space="preserve"> (далее - заявители) на электронной площадке осуществляется ежедневно круглосуточно, но не позднее даты и времени окончания подачи (приема) заявок для участия в </w:t>
      </w:r>
      <w:r w:rsidR="00A71765">
        <w:rPr>
          <w:sz w:val="24"/>
          <w:szCs w:val="24"/>
        </w:rPr>
        <w:t>аукционе</w:t>
      </w:r>
      <w:r w:rsidRPr="00026A6A">
        <w:rPr>
          <w:sz w:val="24"/>
          <w:szCs w:val="24"/>
        </w:rPr>
        <w:t>, указанных в извещении.</w:t>
      </w:r>
    </w:p>
    <w:p w:rsidR="00CD3E60" w:rsidRPr="00026A6A" w:rsidRDefault="00CD3E60" w:rsidP="00CD3E60">
      <w:pPr>
        <w:pStyle w:val="ConsPlusNormal"/>
        <w:ind w:firstLine="709"/>
        <w:jc w:val="both"/>
        <w:rPr>
          <w:sz w:val="24"/>
          <w:szCs w:val="24"/>
        </w:rPr>
      </w:pPr>
      <w:r w:rsidRPr="00026A6A">
        <w:rPr>
          <w:sz w:val="24"/>
          <w:szCs w:val="24"/>
        </w:rPr>
        <w:t xml:space="preserve">Регистрация на электронной площадке осуществляется без взимания платы.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Порядок работы заявителя на электронной площадке, системные требования и требования к программному обеспечению устанавливаются оператором и размещены на его сайте http://help.rts-tender.ru/. Извещение о проведении </w:t>
      </w:r>
      <w:r w:rsidR="00A71765">
        <w:rPr>
          <w:sz w:val="24"/>
          <w:szCs w:val="24"/>
        </w:rPr>
        <w:t>аукциона</w:t>
      </w:r>
      <w:r w:rsidRPr="00026A6A">
        <w:rPr>
          <w:sz w:val="24"/>
          <w:szCs w:val="24"/>
        </w:rPr>
        <w:t xml:space="preserve"> размещается на официальном сайте Российской Федерации для размещения информации о проведении торгов www.torgi.gov.ru (далее – официальный сайт), а также на официальном сайте </w:t>
      </w:r>
      <w:r w:rsidR="00263515">
        <w:rPr>
          <w:sz w:val="24"/>
          <w:szCs w:val="24"/>
        </w:rPr>
        <w:t xml:space="preserve">Сарапульского сельсовета </w:t>
      </w:r>
      <w:r w:rsidR="00026A6A">
        <w:rPr>
          <w:sz w:val="24"/>
          <w:szCs w:val="24"/>
        </w:rPr>
        <w:t>Мошковского района Новосибирской области</w:t>
      </w:r>
      <w:r w:rsidRPr="00026A6A">
        <w:rPr>
          <w:sz w:val="24"/>
          <w:szCs w:val="24"/>
        </w:rPr>
        <w:t xml:space="preserve"> </w:t>
      </w:r>
      <w:r w:rsidR="00263515" w:rsidRPr="00BE560F">
        <w:rPr>
          <w:sz w:val="24"/>
          <w:szCs w:val="24"/>
        </w:rPr>
        <w:t>https://sarapulka.nso.ru/</w:t>
      </w:r>
      <w:r w:rsidR="00BE560F">
        <w:rPr>
          <w:sz w:val="24"/>
          <w:szCs w:val="24"/>
        </w:rPr>
        <w:t>.</w:t>
      </w:r>
    </w:p>
    <w:p w:rsidR="00CD3E60" w:rsidRPr="00026A6A" w:rsidRDefault="00CD3E60" w:rsidP="00CD3E60">
      <w:pPr>
        <w:pStyle w:val="ConsPlusNormal"/>
        <w:ind w:firstLine="709"/>
        <w:jc w:val="center"/>
        <w:rPr>
          <w:b/>
          <w:sz w:val="24"/>
          <w:szCs w:val="24"/>
        </w:rPr>
      </w:pPr>
      <w:r w:rsidRPr="00026A6A">
        <w:rPr>
          <w:b/>
          <w:sz w:val="24"/>
          <w:szCs w:val="24"/>
        </w:rPr>
        <w:t xml:space="preserve">Информация о предмете </w:t>
      </w:r>
      <w:r w:rsidR="00A71765">
        <w:rPr>
          <w:b/>
          <w:sz w:val="24"/>
          <w:szCs w:val="24"/>
        </w:rPr>
        <w:t>аукциона</w:t>
      </w:r>
    </w:p>
    <w:p w:rsidR="00CD3E60" w:rsidRPr="00026A6A" w:rsidRDefault="00CD3E60" w:rsidP="00CD3E60">
      <w:pPr>
        <w:pStyle w:val="ConsPlusNormal"/>
        <w:ind w:firstLine="709"/>
        <w:jc w:val="both"/>
        <w:rPr>
          <w:sz w:val="24"/>
          <w:szCs w:val="24"/>
        </w:rPr>
      </w:pPr>
      <w:r w:rsidRPr="00026A6A">
        <w:rPr>
          <w:sz w:val="24"/>
          <w:szCs w:val="24"/>
        </w:rPr>
        <w:t xml:space="preserve">Сведения о правах на земельные участки: аукцион </w:t>
      </w:r>
      <w:r w:rsidRPr="00BE560F">
        <w:rPr>
          <w:sz w:val="24"/>
          <w:szCs w:val="24"/>
        </w:rPr>
        <w:t xml:space="preserve">проводится </w:t>
      </w:r>
      <w:r w:rsidR="00BE560F" w:rsidRPr="00BE560F">
        <w:rPr>
          <w:sz w:val="24"/>
          <w:szCs w:val="24"/>
        </w:rPr>
        <w:t>право на заключение договора купли-продажи земельного участка</w:t>
      </w:r>
      <w:r w:rsidR="00BE560F">
        <w:rPr>
          <w:sz w:val="24"/>
          <w:szCs w:val="24"/>
        </w:rPr>
        <w:t>.</w:t>
      </w:r>
    </w:p>
    <w:p w:rsidR="00B22704" w:rsidRPr="00C011DB" w:rsidRDefault="00A83CE3" w:rsidP="00A83CE3">
      <w:pPr>
        <w:ind w:firstLine="709"/>
        <w:jc w:val="both"/>
      </w:pPr>
      <w:r w:rsidRPr="00C011DB">
        <w:rPr>
          <w:b/>
        </w:rPr>
        <w:t>Лот №</w:t>
      </w:r>
      <w:r w:rsidR="006D3D91">
        <w:rPr>
          <w:b/>
        </w:rPr>
        <w:t xml:space="preserve"> </w:t>
      </w:r>
      <w:r w:rsidR="0084092B">
        <w:rPr>
          <w:b/>
        </w:rPr>
        <w:t>1</w:t>
      </w:r>
      <w:r w:rsidRPr="00C011DB">
        <w:rPr>
          <w:b/>
        </w:rPr>
        <w:t>.</w:t>
      </w:r>
      <w:r w:rsidRPr="00C011DB">
        <w:t xml:space="preserve"> Решение о проведении аукциона: постановление администрации </w:t>
      </w:r>
      <w:r w:rsidR="008779BF">
        <w:t xml:space="preserve">Сарапульского сельсовета </w:t>
      </w:r>
      <w:r w:rsidRPr="00C011DB">
        <w:t xml:space="preserve">Мошковского района Новосибирской области от </w:t>
      </w:r>
      <w:r w:rsidR="008779BF">
        <w:t>29</w:t>
      </w:r>
      <w:r w:rsidR="005D01F5">
        <w:t>.</w:t>
      </w:r>
      <w:r w:rsidR="008779BF">
        <w:t>0</w:t>
      </w:r>
      <w:r w:rsidR="005D01F5">
        <w:t>1</w:t>
      </w:r>
      <w:r w:rsidR="007F2209">
        <w:t>.202</w:t>
      </w:r>
      <w:r w:rsidR="008779BF">
        <w:t>4</w:t>
      </w:r>
      <w:r w:rsidRPr="00C011DB">
        <w:t xml:space="preserve"> № </w:t>
      </w:r>
      <w:r w:rsidR="008779BF">
        <w:t>04</w:t>
      </w:r>
      <w:r w:rsidRPr="00C011DB">
        <w:t>-па «О проведении аукциона по продаже земельного участка</w:t>
      </w:r>
      <w:r w:rsidR="007F2209">
        <w:t>».</w:t>
      </w:r>
    </w:p>
    <w:p w:rsidR="00A83CE3" w:rsidRPr="00C011DB" w:rsidRDefault="00A83CE3" w:rsidP="00A83CE3">
      <w:pPr>
        <w:ind w:firstLine="709"/>
        <w:jc w:val="both"/>
      </w:pPr>
      <w:r w:rsidRPr="00C011DB">
        <w:t xml:space="preserve">Земельный участок с кадастровым номером </w:t>
      </w:r>
      <w:r w:rsidR="005D01F5" w:rsidRPr="00C011DB">
        <w:t>54:18:</w:t>
      </w:r>
      <w:r w:rsidR="005D01F5">
        <w:t>0</w:t>
      </w:r>
      <w:r w:rsidR="00C6658D">
        <w:t>60501</w:t>
      </w:r>
      <w:r w:rsidR="005D01F5" w:rsidRPr="00C011DB">
        <w:t>:</w:t>
      </w:r>
      <w:r w:rsidR="00C6658D">
        <w:t>504</w:t>
      </w:r>
      <w:r w:rsidRPr="00C011DB">
        <w:t xml:space="preserve">, местоположение: Новосибирская область, Мошковский район, </w:t>
      </w:r>
      <w:r w:rsidR="00C6658D">
        <w:t>МО Сарапульский сельсовет.</w:t>
      </w:r>
      <w:r w:rsidRPr="00C011DB">
        <w:rPr>
          <w:b/>
        </w:rPr>
        <w:t xml:space="preserve"> </w:t>
      </w:r>
      <w:r w:rsidRPr="00C011DB">
        <w:t xml:space="preserve">Площадь земельного участка – </w:t>
      </w:r>
      <w:r w:rsidR="00C6658D">
        <w:t>10824299</w:t>
      </w:r>
      <w:r w:rsidRPr="00C011DB">
        <w:t xml:space="preserve"> кв.м. Категория земель – земли </w:t>
      </w:r>
      <w:r w:rsidR="00C6658D">
        <w:rPr>
          <w:szCs w:val="28"/>
        </w:rPr>
        <w:t>сельскохозяйственного назначения</w:t>
      </w:r>
      <w:r w:rsidRPr="00C011DB">
        <w:t xml:space="preserve">. Разрешенное использование – </w:t>
      </w:r>
      <w:r w:rsidR="00C6658D">
        <w:t>для ведения сельского хозяйства</w:t>
      </w:r>
      <w:r w:rsidRPr="00C011DB">
        <w:t>. Обременения, ограничения использования земельного участка –</w:t>
      </w:r>
      <w:r w:rsidRPr="00C011DB">
        <w:rPr>
          <w:sz w:val="23"/>
          <w:szCs w:val="23"/>
        </w:rPr>
        <w:t xml:space="preserve"> </w:t>
      </w:r>
      <w:r w:rsidR="00451151" w:rsidRPr="00C011DB">
        <w:rPr>
          <w:sz w:val="23"/>
          <w:szCs w:val="23"/>
        </w:rPr>
        <w:t>отсутствуют</w:t>
      </w:r>
      <w:r w:rsidRPr="00C011DB">
        <w:rPr>
          <w:sz w:val="21"/>
          <w:szCs w:val="21"/>
          <w:shd w:val="clear" w:color="auto" w:fill="F8F9FA"/>
        </w:rPr>
        <w:t>.</w:t>
      </w:r>
    </w:p>
    <w:p w:rsidR="007F2209" w:rsidRDefault="007F2209" w:rsidP="00C6658D">
      <w:pPr>
        <w:tabs>
          <w:tab w:val="left" w:pos="195"/>
        </w:tabs>
        <w:jc w:val="both"/>
      </w:pPr>
      <w:r w:rsidRPr="005A4D95">
        <w:t xml:space="preserve">В соответствии с правилами землепользования и застройки </w:t>
      </w:r>
      <w:r w:rsidR="00C6658D" w:rsidRPr="005A4D95">
        <w:t>Сарапульского сельсовета Мошковского района Новосибирской области земельный участок расположен в зоне сельскохозяйственного использования (</w:t>
      </w:r>
      <w:proofErr w:type="spellStart"/>
      <w:r w:rsidR="00C6658D" w:rsidRPr="005A4D95">
        <w:t>СиС</w:t>
      </w:r>
      <w:proofErr w:type="spellEnd"/>
      <w:r w:rsidR="00C6658D" w:rsidRPr="005A4D95">
        <w:t>).</w:t>
      </w:r>
    </w:p>
    <w:tbl>
      <w:tblPr>
        <w:tblW w:w="1014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8"/>
        <w:gridCol w:w="703"/>
        <w:gridCol w:w="704"/>
        <w:gridCol w:w="986"/>
        <w:gridCol w:w="918"/>
        <w:gridCol w:w="1129"/>
        <w:gridCol w:w="1475"/>
        <w:gridCol w:w="1552"/>
      </w:tblGrid>
      <w:tr w:rsidR="007F2209" w:rsidRPr="005A4D95" w:rsidTr="00E35FDD">
        <w:trPr>
          <w:trHeight w:val="535"/>
          <w:tblHeader/>
        </w:trPr>
        <w:tc>
          <w:tcPr>
            <w:tcW w:w="2678" w:type="dxa"/>
            <w:vMerge w:val="restart"/>
          </w:tcPr>
          <w:p w:rsidR="007F2209" w:rsidRPr="005A4D95" w:rsidRDefault="007F2209" w:rsidP="00E35FDD">
            <w:pPr>
              <w:suppressAutoHyphens/>
              <w:jc w:val="both"/>
            </w:pPr>
            <w:r w:rsidRPr="005A4D95">
              <w:t>Кодовое обозначение территориальных зон (наименование муниципального образования)</w:t>
            </w:r>
          </w:p>
        </w:tc>
        <w:tc>
          <w:tcPr>
            <w:tcW w:w="7467" w:type="dxa"/>
            <w:gridSpan w:val="7"/>
            <w:shd w:val="clear" w:color="auto" w:fill="FFFFFF"/>
          </w:tcPr>
          <w:p w:rsidR="007F2209" w:rsidRPr="005A4D95" w:rsidRDefault="007F2209" w:rsidP="00446703">
            <w:pPr>
              <w:suppressAutoHyphens/>
              <w:jc w:val="both"/>
            </w:pPr>
            <w:r w:rsidRPr="005A4D95">
              <w:t xml:space="preserve">Градостроительные регламенты территориальных зон </w:t>
            </w:r>
            <w:r w:rsidR="007D60F8">
              <w:t>С</w:t>
            </w:r>
            <w:r w:rsidR="00446703">
              <w:t>арапульского</w:t>
            </w:r>
            <w:r w:rsidRPr="005A4D95">
              <w:t xml:space="preserve"> сельсовета Мошковского района Новосибирской области</w:t>
            </w:r>
          </w:p>
        </w:tc>
      </w:tr>
      <w:tr w:rsidR="007F2209" w:rsidRPr="005A4D95" w:rsidTr="00E35FDD">
        <w:trPr>
          <w:trHeight w:val="1114"/>
          <w:tblHeader/>
        </w:trPr>
        <w:tc>
          <w:tcPr>
            <w:tcW w:w="2678" w:type="dxa"/>
            <w:vMerge/>
          </w:tcPr>
          <w:p w:rsidR="007F2209" w:rsidRPr="005A4D95" w:rsidRDefault="007F2209" w:rsidP="00E35FDD">
            <w:pPr>
              <w:widowControl w:val="0"/>
              <w:autoSpaceDE w:val="0"/>
              <w:autoSpaceDN w:val="0"/>
              <w:adjustRightInd w:val="0"/>
              <w:jc w:val="both"/>
            </w:pPr>
          </w:p>
        </w:tc>
        <w:tc>
          <w:tcPr>
            <w:tcW w:w="703"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min</w:t>
            </w:r>
            <w:r w:rsidRPr="005A4D95">
              <w:t>, (</w:t>
            </w:r>
            <w:r w:rsidR="00CA7111">
              <w:t>га</w:t>
            </w:r>
            <w:r w:rsidRPr="005A4D95">
              <w:t>)</w:t>
            </w:r>
          </w:p>
        </w:tc>
        <w:tc>
          <w:tcPr>
            <w:tcW w:w="704"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max</w:t>
            </w:r>
            <w:r>
              <w:t>, (</w:t>
            </w:r>
            <w:r w:rsidR="00CA7111">
              <w:t>га</w:t>
            </w:r>
            <w:r w:rsidRPr="005A4D95">
              <w:t>)</w:t>
            </w:r>
          </w:p>
        </w:tc>
        <w:tc>
          <w:tcPr>
            <w:tcW w:w="986" w:type="dxa"/>
            <w:shd w:val="clear" w:color="auto" w:fill="FFFFFF"/>
          </w:tcPr>
          <w:p w:rsidR="007F2209" w:rsidRPr="005A4D95" w:rsidRDefault="007F2209" w:rsidP="00E35FDD">
            <w:pPr>
              <w:suppressAutoHyphens/>
              <w:jc w:val="center"/>
            </w:pPr>
            <w:r w:rsidRPr="005A4D95">
              <w:t xml:space="preserve">Отступ  </w:t>
            </w:r>
            <w:r w:rsidRPr="005A4D95">
              <w:rPr>
                <w:lang w:val="en-US"/>
              </w:rPr>
              <w:t>min</w:t>
            </w:r>
            <w:r w:rsidRPr="005A4D95">
              <w:t>, (м)</w:t>
            </w:r>
          </w:p>
        </w:tc>
        <w:tc>
          <w:tcPr>
            <w:tcW w:w="918" w:type="dxa"/>
            <w:shd w:val="clear" w:color="auto" w:fill="FFFFFF"/>
          </w:tcPr>
          <w:p w:rsidR="007F2209" w:rsidRPr="005A4D95" w:rsidRDefault="007F2209" w:rsidP="00E35FDD">
            <w:pPr>
              <w:suppressAutoHyphens/>
              <w:jc w:val="center"/>
            </w:pPr>
            <w:r w:rsidRPr="005A4D95">
              <w:t xml:space="preserve">Этаж </w:t>
            </w:r>
            <w:r w:rsidRPr="005A4D95">
              <w:rPr>
                <w:lang w:val="en-US"/>
              </w:rPr>
              <w:t>min</w:t>
            </w:r>
            <w:r w:rsidRPr="005A4D95">
              <w:t>, (ед.)</w:t>
            </w:r>
          </w:p>
        </w:tc>
        <w:tc>
          <w:tcPr>
            <w:tcW w:w="1129" w:type="dxa"/>
            <w:shd w:val="clear" w:color="auto" w:fill="FFFFFF"/>
          </w:tcPr>
          <w:p w:rsidR="007F2209" w:rsidRPr="005A4D95" w:rsidRDefault="007F2209" w:rsidP="00E35FDD">
            <w:pPr>
              <w:suppressAutoHyphens/>
              <w:jc w:val="center"/>
            </w:pPr>
            <w:r w:rsidRPr="005A4D95">
              <w:t xml:space="preserve">Этаж </w:t>
            </w:r>
            <w:r w:rsidRPr="005A4D95">
              <w:rPr>
                <w:lang w:val="en-US"/>
              </w:rPr>
              <w:t>max</w:t>
            </w:r>
            <w:r w:rsidRPr="005A4D95">
              <w:t>, (ед.)</w:t>
            </w:r>
          </w:p>
        </w:tc>
        <w:tc>
          <w:tcPr>
            <w:tcW w:w="1475" w:type="dxa"/>
            <w:shd w:val="clear" w:color="auto" w:fill="FFFFFF"/>
          </w:tcPr>
          <w:p w:rsidR="007F2209" w:rsidRPr="005A4D95" w:rsidRDefault="007F2209" w:rsidP="00E35FDD">
            <w:pPr>
              <w:suppressAutoHyphens/>
              <w:jc w:val="center"/>
            </w:pPr>
            <w:r w:rsidRPr="005A4D95">
              <w:t xml:space="preserve">Процент застройки </w:t>
            </w:r>
            <w:r w:rsidRPr="005A4D95">
              <w:rPr>
                <w:lang w:val="en-US"/>
              </w:rPr>
              <w:t>min</w:t>
            </w:r>
            <w:r w:rsidRPr="005A4D95">
              <w:t>, (процент)</w:t>
            </w:r>
          </w:p>
        </w:tc>
        <w:tc>
          <w:tcPr>
            <w:tcW w:w="1552" w:type="dxa"/>
            <w:shd w:val="clear" w:color="auto" w:fill="FFFFFF"/>
          </w:tcPr>
          <w:p w:rsidR="007F2209" w:rsidRPr="005A4D95" w:rsidRDefault="007F2209" w:rsidP="00E35FDD">
            <w:pPr>
              <w:suppressAutoHyphens/>
              <w:jc w:val="center"/>
            </w:pPr>
            <w:r w:rsidRPr="005A4D95">
              <w:t xml:space="preserve">Процент застройки </w:t>
            </w:r>
            <w:r w:rsidRPr="005A4D95">
              <w:rPr>
                <w:lang w:val="en-US"/>
              </w:rPr>
              <w:t>max</w:t>
            </w:r>
            <w:r w:rsidRPr="005A4D95">
              <w:t>, (процент)</w:t>
            </w:r>
          </w:p>
        </w:tc>
      </w:tr>
      <w:tr w:rsidR="00C6658D" w:rsidRPr="005A4D95" w:rsidTr="00E35F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
        </w:trPr>
        <w:tc>
          <w:tcPr>
            <w:tcW w:w="2678" w:type="dxa"/>
            <w:tcBorders>
              <w:top w:val="single" w:sz="4" w:space="0" w:color="auto"/>
            </w:tcBorders>
            <w:shd w:val="clear" w:color="auto" w:fill="auto"/>
          </w:tcPr>
          <w:p w:rsidR="00C6658D" w:rsidRPr="005A4D95" w:rsidRDefault="00C6658D" w:rsidP="00C6658D">
            <w:pPr>
              <w:suppressAutoHyphens/>
              <w:jc w:val="both"/>
            </w:pPr>
            <w:r w:rsidRPr="005A4D95">
              <w:t>6.2.Зона сельскохозяйственного использования</w:t>
            </w:r>
          </w:p>
        </w:tc>
        <w:tc>
          <w:tcPr>
            <w:tcW w:w="703" w:type="dxa"/>
            <w:tcBorders>
              <w:top w:val="single" w:sz="4" w:space="0" w:color="auto"/>
            </w:tcBorders>
            <w:shd w:val="clear" w:color="auto" w:fill="auto"/>
          </w:tcPr>
          <w:p w:rsidR="00C6658D" w:rsidRPr="005A4D95" w:rsidRDefault="00C6658D" w:rsidP="00C6658D">
            <w:pPr>
              <w:suppressAutoHyphens/>
              <w:jc w:val="center"/>
            </w:pPr>
            <w:r w:rsidRPr="005A4D95">
              <w:t>0,05</w:t>
            </w:r>
          </w:p>
        </w:tc>
        <w:tc>
          <w:tcPr>
            <w:tcW w:w="704" w:type="dxa"/>
            <w:tcBorders>
              <w:top w:val="single" w:sz="4" w:space="0" w:color="auto"/>
            </w:tcBorders>
            <w:shd w:val="clear" w:color="auto" w:fill="auto"/>
          </w:tcPr>
          <w:p w:rsidR="00C6658D" w:rsidRPr="005A4D95" w:rsidRDefault="00C6658D" w:rsidP="00C6658D">
            <w:pPr>
              <w:suppressAutoHyphens/>
              <w:jc w:val="center"/>
            </w:pPr>
            <w:r w:rsidRPr="005A4D95">
              <w:t>500,0</w:t>
            </w:r>
          </w:p>
        </w:tc>
        <w:tc>
          <w:tcPr>
            <w:tcW w:w="986" w:type="dxa"/>
            <w:tcBorders>
              <w:top w:val="single" w:sz="4" w:space="0" w:color="auto"/>
            </w:tcBorders>
            <w:shd w:val="clear" w:color="auto" w:fill="auto"/>
          </w:tcPr>
          <w:p w:rsidR="00C6658D" w:rsidRPr="005A4D95" w:rsidRDefault="00C6658D" w:rsidP="00C6658D">
            <w:pPr>
              <w:suppressAutoHyphens/>
              <w:jc w:val="center"/>
            </w:pPr>
            <w:r w:rsidRPr="005A4D95">
              <w:t>3</w:t>
            </w:r>
          </w:p>
        </w:tc>
        <w:tc>
          <w:tcPr>
            <w:tcW w:w="918" w:type="dxa"/>
            <w:tcBorders>
              <w:top w:val="single" w:sz="4" w:space="0" w:color="auto"/>
            </w:tcBorders>
            <w:shd w:val="clear" w:color="auto" w:fill="auto"/>
          </w:tcPr>
          <w:p w:rsidR="00C6658D" w:rsidRPr="005A4D95" w:rsidRDefault="00C6658D" w:rsidP="00C6658D">
            <w:pPr>
              <w:suppressAutoHyphens/>
              <w:jc w:val="center"/>
            </w:pPr>
            <w:r w:rsidRPr="005A4D95">
              <w:t>1</w:t>
            </w:r>
          </w:p>
        </w:tc>
        <w:tc>
          <w:tcPr>
            <w:tcW w:w="1129" w:type="dxa"/>
            <w:tcBorders>
              <w:top w:val="single" w:sz="4" w:space="0" w:color="auto"/>
            </w:tcBorders>
            <w:shd w:val="clear" w:color="auto" w:fill="auto"/>
          </w:tcPr>
          <w:p w:rsidR="00C6658D" w:rsidRPr="005A4D95" w:rsidRDefault="00C6658D" w:rsidP="00C6658D">
            <w:pPr>
              <w:suppressAutoHyphens/>
              <w:jc w:val="center"/>
            </w:pPr>
            <w:r w:rsidRPr="005A4D95">
              <w:t>10</w:t>
            </w:r>
          </w:p>
        </w:tc>
        <w:tc>
          <w:tcPr>
            <w:tcW w:w="3027" w:type="dxa"/>
            <w:gridSpan w:val="2"/>
            <w:tcBorders>
              <w:top w:val="single" w:sz="4" w:space="0" w:color="auto"/>
            </w:tcBorders>
          </w:tcPr>
          <w:p w:rsidR="00C6658D" w:rsidRPr="005A4D95" w:rsidRDefault="00C6658D" w:rsidP="00C6658D">
            <w:pPr>
              <w:suppressAutoHyphens/>
              <w:jc w:val="center"/>
            </w:pPr>
            <w:r w:rsidRPr="005A4D95">
              <w:t>Не устанавливается</w:t>
            </w:r>
          </w:p>
        </w:tc>
      </w:tr>
    </w:tbl>
    <w:p w:rsidR="00C6658D" w:rsidRDefault="007F2209" w:rsidP="007F2209">
      <w:pPr>
        <w:widowControl w:val="0"/>
        <w:tabs>
          <w:tab w:val="left" w:pos="195"/>
        </w:tabs>
        <w:autoSpaceDE w:val="0"/>
        <w:autoSpaceDN w:val="0"/>
        <w:adjustRightInd w:val="0"/>
        <w:jc w:val="both"/>
      </w:pPr>
      <w:r>
        <w:tab/>
      </w:r>
      <w:r>
        <w:tab/>
      </w:r>
    </w:p>
    <w:p w:rsidR="00C6658D" w:rsidRDefault="00C6658D" w:rsidP="007F2209">
      <w:pPr>
        <w:widowControl w:val="0"/>
        <w:tabs>
          <w:tab w:val="left" w:pos="195"/>
        </w:tabs>
        <w:autoSpaceDE w:val="0"/>
        <w:autoSpaceDN w:val="0"/>
        <w:adjustRightInd w:val="0"/>
        <w:jc w:val="both"/>
      </w:pPr>
    </w:p>
    <w:p w:rsidR="007F2209" w:rsidRPr="005A4D95" w:rsidRDefault="007F2209" w:rsidP="00C6658D">
      <w:pPr>
        <w:widowControl w:val="0"/>
        <w:tabs>
          <w:tab w:val="left" w:pos="195"/>
        </w:tabs>
        <w:autoSpaceDE w:val="0"/>
        <w:autoSpaceDN w:val="0"/>
        <w:adjustRightInd w:val="0"/>
        <w:jc w:val="both"/>
        <w:rPr>
          <w:bCs/>
        </w:rPr>
      </w:pPr>
      <w:r w:rsidRPr="005A4D95">
        <w:rPr>
          <w:b/>
        </w:rPr>
        <w:lastRenderedPageBreak/>
        <w:t>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w:t>
      </w:r>
      <w:r w:rsidRPr="005A4D95">
        <w:rPr>
          <w:bCs/>
        </w:rPr>
        <w:t>: Теплоснабжение</w:t>
      </w:r>
      <w:r>
        <w:rPr>
          <w:bCs/>
        </w:rPr>
        <w:t xml:space="preserve"> </w:t>
      </w:r>
      <w:r w:rsidRPr="005A4D95">
        <w:rPr>
          <w:bCs/>
        </w:rPr>
        <w:t>-</w:t>
      </w:r>
      <w:r>
        <w:rPr>
          <w:bCs/>
        </w:rPr>
        <w:t xml:space="preserve"> </w:t>
      </w:r>
      <w:r w:rsidRPr="005A4D95">
        <w:rPr>
          <w:bCs/>
        </w:rPr>
        <w:t>автономное; водоснабжение</w:t>
      </w:r>
      <w:r w:rsidR="007D60F8">
        <w:rPr>
          <w:bCs/>
        </w:rPr>
        <w:t xml:space="preserve"> -</w:t>
      </w:r>
      <w:r w:rsidRPr="005A4D95">
        <w:rPr>
          <w:bCs/>
        </w:rPr>
        <w:t xml:space="preserve"> </w:t>
      </w:r>
      <w:r w:rsidR="00A71765">
        <w:rPr>
          <w:bCs/>
        </w:rPr>
        <w:t>автономное</w:t>
      </w:r>
      <w:r w:rsidRPr="005A4D95">
        <w:rPr>
          <w:bCs/>
        </w:rPr>
        <w:t xml:space="preserve">; </w:t>
      </w:r>
      <w:proofErr w:type="spellStart"/>
      <w:r w:rsidRPr="005A4D95">
        <w:rPr>
          <w:bCs/>
        </w:rPr>
        <w:t>канализование</w:t>
      </w:r>
      <w:proofErr w:type="spellEnd"/>
      <w:r>
        <w:rPr>
          <w:bCs/>
        </w:rPr>
        <w:t xml:space="preserve"> </w:t>
      </w:r>
      <w:r w:rsidRPr="005A4D95">
        <w:rPr>
          <w:bCs/>
        </w:rPr>
        <w:t>-</w:t>
      </w:r>
      <w:r>
        <w:rPr>
          <w:bCs/>
        </w:rPr>
        <w:t xml:space="preserve"> </w:t>
      </w:r>
      <w:r w:rsidRPr="005A4D95">
        <w:rPr>
          <w:bCs/>
        </w:rPr>
        <w:t>выгребная канализация.</w:t>
      </w:r>
    </w:p>
    <w:p w:rsidR="00A83CE3" w:rsidRPr="00C011DB" w:rsidRDefault="00A83CE3" w:rsidP="00A83CE3">
      <w:pPr>
        <w:shd w:val="clear" w:color="auto" w:fill="FFFFFF"/>
        <w:tabs>
          <w:tab w:val="left" w:pos="993"/>
        </w:tabs>
        <w:ind w:right="-23" w:firstLine="709"/>
        <w:jc w:val="both"/>
      </w:pPr>
      <w:r w:rsidRPr="00C011DB">
        <w:rPr>
          <w:bCs/>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АО «Региональные электрические сети» филиал «Приобские электрические сети», адрес: Новосибирская область, </w:t>
      </w:r>
      <w:proofErr w:type="spellStart"/>
      <w:r w:rsidRPr="00C011DB">
        <w:rPr>
          <w:bCs/>
        </w:rPr>
        <w:t>Мошковский</w:t>
      </w:r>
      <w:proofErr w:type="spellEnd"/>
      <w:r w:rsidRPr="00C011DB">
        <w:rPr>
          <w:bCs/>
        </w:rPr>
        <w:t xml:space="preserve"> район, </w:t>
      </w:r>
      <w:proofErr w:type="spellStart"/>
      <w:r w:rsidRPr="00C011DB">
        <w:rPr>
          <w:bCs/>
        </w:rPr>
        <w:t>р.п</w:t>
      </w:r>
      <w:proofErr w:type="spellEnd"/>
      <w:r w:rsidRPr="00C011DB">
        <w:rPr>
          <w:bCs/>
        </w:rPr>
        <w:t>. Мошково, ул. Вокзальная, 137</w:t>
      </w:r>
    </w:p>
    <w:p w:rsidR="00A83CE3" w:rsidRPr="00CD73B3" w:rsidRDefault="00A83CE3" w:rsidP="00A83CE3">
      <w:pPr>
        <w:tabs>
          <w:tab w:val="left" w:pos="195"/>
        </w:tabs>
        <w:jc w:val="both"/>
      </w:pPr>
      <w:r w:rsidRPr="00CD73B3">
        <w:rPr>
          <w:b/>
        </w:rPr>
        <w:tab/>
      </w:r>
      <w:r w:rsidRPr="00CD73B3">
        <w:rPr>
          <w:b/>
        </w:rPr>
        <w:tab/>
        <w:t>Начальная цена предмета аукциона</w:t>
      </w:r>
      <w:r w:rsidRPr="00CD73B3">
        <w:t xml:space="preserve"> – </w:t>
      </w:r>
      <w:r w:rsidR="00484916">
        <w:t>2</w:t>
      </w:r>
      <w:r w:rsidR="004656F5">
        <w:t>9942000</w:t>
      </w:r>
      <w:r w:rsidRPr="00CD73B3">
        <w:t xml:space="preserve"> (</w:t>
      </w:r>
      <w:r w:rsidR="00484916">
        <w:t xml:space="preserve">двадцать </w:t>
      </w:r>
      <w:r w:rsidR="004656F5">
        <w:t>девять</w:t>
      </w:r>
      <w:r w:rsidR="00EF52CC" w:rsidRPr="00CD73B3">
        <w:t xml:space="preserve"> миллион</w:t>
      </w:r>
      <w:r w:rsidR="00484916">
        <w:t>ов</w:t>
      </w:r>
      <w:r w:rsidR="00EF52CC" w:rsidRPr="00CD73B3">
        <w:t xml:space="preserve"> </w:t>
      </w:r>
      <w:r w:rsidR="004656F5">
        <w:t>девятьсот сорок две</w:t>
      </w:r>
      <w:r w:rsidR="00484916">
        <w:t xml:space="preserve"> тысячи</w:t>
      </w:r>
      <w:r w:rsidRPr="00CD73B3">
        <w:t xml:space="preserve">) рублей 00 копеек. Начальный размер </w:t>
      </w:r>
      <w:r w:rsidR="00EF52CC" w:rsidRPr="00CD73B3">
        <w:t>стоимости земельного участка</w:t>
      </w:r>
      <w:r w:rsidRPr="00CD73B3">
        <w:t xml:space="preserve"> установлен на основании отчета независимой оценочной организации №</w:t>
      </w:r>
      <w:r w:rsidR="007D60F8" w:rsidRPr="00CD73B3">
        <w:t xml:space="preserve"> </w:t>
      </w:r>
      <w:r w:rsidR="00484916">
        <w:t>21274-2024</w:t>
      </w:r>
      <w:r w:rsidRPr="00CD73B3">
        <w:t xml:space="preserve"> от </w:t>
      </w:r>
      <w:r w:rsidR="00484916">
        <w:t>11</w:t>
      </w:r>
      <w:r w:rsidR="007F2209" w:rsidRPr="00CD73B3">
        <w:t>.</w:t>
      </w:r>
      <w:r w:rsidR="00CD73B3" w:rsidRPr="00CD73B3">
        <w:t>0</w:t>
      </w:r>
      <w:r w:rsidR="00484916">
        <w:t>4</w:t>
      </w:r>
      <w:r w:rsidR="007F2209" w:rsidRPr="00CD73B3">
        <w:t>.20</w:t>
      </w:r>
      <w:r w:rsidR="00C011DB" w:rsidRPr="00CD73B3">
        <w:t>2</w:t>
      </w:r>
      <w:r w:rsidR="00CD73B3" w:rsidRPr="00CD73B3">
        <w:t>4</w:t>
      </w:r>
      <w:r w:rsidRPr="00CD73B3">
        <w:t xml:space="preserve"> года.  </w:t>
      </w:r>
    </w:p>
    <w:p w:rsidR="00A83CE3" w:rsidRPr="00CD73B3" w:rsidRDefault="00A83CE3" w:rsidP="00A83CE3">
      <w:pPr>
        <w:ind w:firstLine="708"/>
        <w:jc w:val="both"/>
        <w:rPr>
          <w:rStyle w:val="fontstyle01"/>
          <w:color w:val="auto"/>
          <w:sz w:val="24"/>
          <w:szCs w:val="24"/>
        </w:rPr>
      </w:pPr>
      <w:r w:rsidRPr="00CD73B3">
        <w:rPr>
          <w:b/>
        </w:rPr>
        <w:t>Шаг аукциона</w:t>
      </w:r>
      <w:r w:rsidRPr="00CD73B3">
        <w:t xml:space="preserve"> на повышение - 3 % от начальной цены, что составляет </w:t>
      </w:r>
      <w:r w:rsidR="004656F5">
        <w:rPr>
          <w:bCs/>
          <w:color w:val="000000"/>
          <w:shd w:val="clear" w:color="auto" w:fill="F2F9FF"/>
        </w:rPr>
        <w:t>898260</w:t>
      </w:r>
      <w:r w:rsidRPr="00484916">
        <w:t xml:space="preserve"> </w:t>
      </w:r>
      <w:r w:rsidRPr="00CD73B3">
        <w:t>(</w:t>
      </w:r>
      <w:r w:rsidR="00484916">
        <w:t xml:space="preserve">восемьсот </w:t>
      </w:r>
      <w:r w:rsidR="004656F5">
        <w:t>девяносто восемь</w:t>
      </w:r>
      <w:r w:rsidR="00484916">
        <w:t xml:space="preserve"> тысяч </w:t>
      </w:r>
      <w:r w:rsidR="002B5985">
        <w:t>двести шестьдесят</w:t>
      </w:r>
      <w:r w:rsidRPr="00CD73B3">
        <w:t>) рубл</w:t>
      </w:r>
      <w:r w:rsidR="00C011DB" w:rsidRPr="00CD73B3">
        <w:t>ей</w:t>
      </w:r>
      <w:r w:rsidRPr="00CD73B3">
        <w:t xml:space="preserve"> </w:t>
      </w:r>
      <w:r w:rsidR="007D60F8" w:rsidRPr="00CD73B3">
        <w:t>0</w:t>
      </w:r>
      <w:r w:rsidR="007F2209" w:rsidRPr="00CD73B3">
        <w:t>0</w:t>
      </w:r>
      <w:r w:rsidRPr="00CD73B3">
        <w:t xml:space="preserve"> копеек.</w:t>
      </w:r>
    </w:p>
    <w:p w:rsidR="00A83CE3" w:rsidRPr="00CD73B3" w:rsidRDefault="00A83CE3" w:rsidP="00A83CE3">
      <w:pPr>
        <w:shd w:val="clear" w:color="auto" w:fill="FFFFFF"/>
        <w:tabs>
          <w:tab w:val="left" w:pos="993"/>
        </w:tabs>
        <w:ind w:right="-23" w:firstLine="709"/>
        <w:jc w:val="both"/>
      </w:pPr>
      <w:r w:rsidRPr="00CD73B3">
        <w:rPr>
          <w:b/>
        </w:rPr>
        <w:t>Размер задатка</w:t>
      </w:r>
      <w:r w:rsidRPr="00CD73B3">
        <w:t xml:space="preserve"> - 100 % от начальной цены, что составляет </w:t>
      </w:r>
      <w:r w:rsidR="002B5985">
        <w:t>29942000</w:t>
      </w:r>
      <w:r w:rsidR="002B5985" w:rsidRPr="00CD73B3">
        <w:t xml:space="preserve"> (</w:t>
      </w:r>
      <w:r w:rsidR="002B5985">
        <w:t>двадцать девять</w:t>
      </w:r>
      <w:r w:rsidR="002B5985" w:rsidRPr="00CD73B3">
        <w:t xml:space="preserve"> миллион</w:t>
      </w:r>
      <w:r w:rsidR="002B5985">
        <w:t>ов</w:t>
      </w:r>
      <w:r w:rsidR="002B5985" w:rsidRPr="00CD73B3">
        <w:t xml:space="preserve"> </w:t>
      </w:r>
      <w:r w:rsidR="002B5985">
        <w:t>девятьсот сорок две тысячи</w:t>
      </w:r>
      <w:r w:rsidR="002B5985" w:rsidRPr="00CD73B3">
        <w:t>)</w:t>
      </w:r>
      <w:r w:rsidR="00484916" w:rsidRPr="00CD73B3">
        <w:t xml:space="preserve"> рублей 00 копеек</w:t>
      </w:r>
      <w:r w:rsidR="007F2209" w:rsidRPr="00CD73B3">
        <w:t>.</w:t>
      </w:r>
    </w:p>
    <w:p w:rsidR="00A83CE3" w:rsidRPr="00CD73B3" w:rsidRDefault="00A83CE3" w:rsidP="00A83CE3">
      <w:pPr>
        <w:pStyle w:val="ConsPlusNormal"/>
        <w:ind w:firstLine="709"/>
        <w:jc w:val="both"/>
        <w:rPr>
          <w:sz w:val="24"/>
          <w:szCs w:val="24"/>
        </w:rPr>
      </w:pPr>
    </w:p>
    <w:p w:rsidR="00C011DB" w:rsidRPr="00CD73B3" w:rsidRDefault="00C011DB" w:rsidP="00A83CE3">
      <w:pPr>
        <w:pStyle w:val="ConsPlusNormal"/>
        <w:ind w:firstLine="709"/>
        <w:jc w:val="both"/>
        <w:rPr>
          <w:sz w:val="24"/>
          <w:szCs w:val="24"/>
        </w:rPr>
      </w:pPr>
    </w:p>
    <w:p w:rsidR="009373AD" w:rsidRPr="009373AD" w:rsidRDefault="00CD3E60" w:rsidP="009373AD">
      <w:pPr>
        <w:pStyle w:val="ConsPlusNormal"/>
        <w:ind w:firstLine="709"/>
        <w:jc w:val="center"/>
        <w:rPr>
          <w:b/>
          <w:sz w:val="24"/>
          <w:szCs w:val="24"/>
        </w:rPr>
      </w:pPr>
      <w:r w:rsidRPr="009373AD">
        <w:rPr>
          <w:b/>
          <w:sz w:val="24"/>
          <w:szCs w:val="24"/>
        </w:rPr>
        <w:t>Порядок внесения и возврата задатка</w:t>
      </w:r>
    </w:p>
    <w:p w:rsidR="009373AD" w:rsidRDefault="009373AD" w:rsidP="00CD3E60">
      <w:pPr>
        <w:pStyle w:val="ConsPlusNormal"/>
        <w:ind w:firstLine="709"/>
        <w:jc w:val="both"/>
        <w:rPr>
          <w:sz w:val="24"/>
          <w:szCs w:val="24"/>
        </w:rPr>
      </w:pPr>
    </w:p>
    <w:p w:rsidR="00C83B86" w:rsidRPr="009B4381" w:rsidRDefault="00CD3E60" w:rsidP="00CD3E60">
      <w:pPr>
        <w:pStyle w:val="ConsPlusNormal"/>
        <w:ind w:firstLine="709"/>
        <w:jc w:val="both"/>
        <w:rPr>
          <w:color w:val="000000" w:themeColor="text1"/>
          <w:sz w:val="24"/>
          <w:szCs w:val="24"/>
        </w:rPr>
      </w:pPr>
      <w:r w:rsidRPr="00026A6A">
        <w:rPr>
          <w:sz w:val="24"/>
          <w:szCs w:val="24"/>
        </w:rPr>
        <w:t xml:space="preserve">Документы, подтверждающие внесение задатка, подаются одновременно с заявкой на участие в аукционе. Предоставление документов, подтверждающих внесение задатка, признается заключением соглашения о задатке. Порядок внесения и возврата задатка определяется регламентом работы электронной площадки оператора. Задаток, указанный в извещении, вносится на расчетный счет оператора по реквизитам, указанным в личном кабинете заявителя после его регистрации на электронной площадке. В случае если заявитель отозвал принятую оператором заявку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В случае если заявитель не допущен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 если иное не установлено Земельным кодексом РФ. В случае если организатор аукциона примет решение об отказе в проведении аукциона внесенные задатки возвращаются его участникам в течение трех дней со дня принятия решения об отказе в проведении аукциона. Лицам, участвовавшим в аукционе, но не победившим в нем задатки </w:t>
      </w:r>
      <w:r w:rsidRPr="009B4381">
        <w:rPr>
          <w:color w:val="000000" w:themeColor="text1"/>
          <w:sz w:val="24"/>
          <w:szCs w:val="24"/>
        </w:rPr>
        <w:t xml:space="preserve">возвращаются в течение трех рабочих дней со дня подписания протокола о результатах аукциона. Задаток, внесенный лицом, признанным победителем аукциона, задаток, внесенный иным лицом, с которым договор </w:t>
      </w:r>
      <w:r w:rsidR="009B4381" w:rsidRPr="009B4381">
        <w:rPr>
          <w:b/>
          <w:color w:val="000000" w:themeColor="text1"/>
          <w:sz w:val="24"/>
          <w:szCs w:val="24"/>
        </w:rPr>
        <w:t xml:space="preserve">купли-продажи </w:t>
      </w:r>
      <w:r w:rsidRPr="009B4381">
        <w:rPr>
          <w:color w:val="000000" w:themeColor="text1"/>
          <w:sz w:val="24"/>
          <w:szCs w:val="24"/>
        </w:rPr>
        <w:t xml:space="preserve">земельного участка заключается в соответствии с пунктами 13, 14 или 20 статьи 39.12 Земельного кодекса РФ, засчитывается в счет </w:t>
      </w:r>
      <w:r w:rsidR="009B4381" w:rsidRPr="009B4381">
        <w:rPr>
          <w:b/>
          <w:color w:val="000000" w:themeColor="text1"/>
          <w:sz w:val="24"/>
          <w:szCs w:val="24"/>
        </w:rPr>
        <w:t>стоимости земельного участка</w:t>
      </w:r>
      <w:r w:rsidRPr="009B4381">
        <w:rPr>
          <w:color w:val="000000" w:themeColor="text1"/>
          <w:sz w:val="24"/>
          <w:szCs w:val="24"/>
        </w:rPr>
        <w:t xml:space="preserve">. Задатки, внесенные этими лицами, не заключившими в установленном настоящей статьей порядке договор </w:t>
      </w:r>
      <w:r w:rsidR="009B4381" w:rsidRPr="009B4381">
        <w:rPr>
          <w:b/>
          <w:color w:val="000000" w:themeColor="text1"/>
          <w:sz w:val="24"/>
          <w:szCs w:val="24"/>
        </w:rPr>
        <w:t>купли-продажи</w:t>
      </w:r>
      <w:r w:rsidR="009B4381" w:rsidRPr="009B4381">
        <w:rPr>
          <w:color w:val="000000" w:themeColor="text1"/>
          <w:sz w:val="24"/>
          <w:szCs w:val="24"/>
        </w:rPr>
        <w:t xml:space="preserve"> </w:t>
      </w:r>
      <w:r w:rsidRPr="009B4381">
        <w:rPr>
          <w:color w:val="000000" w:themeColor="text1"/>
          <w:sz w:val="24"/>
          <w:szCs w:val="24"/>
        </w:rPr>
        <w:t xml:space="preserve">земельного участка вследствие уклонения от заключения указанного договора, не возвращаются. </w:t>
      </w:r>
    </w:p>
    <w:p w:rsidR="00C83B86" w:rsidRPr="006D1DDC" w:rsidRDefault="00C83B86" w:rsidP="00CD3E60">
      <w:pPr>
        <w:pStyle w:val="ConsPlusNormal"/>
        <w:ind w:firstLine="709"/>
        <w:jc w:val="both"/>
        <w:rPr>
          <w:color w:val="FF0000"/>
          <w:sz w:val="24"/>
          <w:szCs w:val="24"/>
        </w:rPr>
      </w:pPr>
    </w:p>
    <w:p w:rsidR="00C83B86" w:rsidRPr="00C83B86" w:rsidRDefault="00CD3E60" w:rsidP="00C83B86">
      <w:pPr>
        <w:pStyle w:val="ConsPlusNormal"/>
        <w:ind w:firstLine="709"/>
        <w:jc w:val="center"/>
        <w:rPr>
          <w:b/>
          <w:sz w:val="24"/>
          <w:szCs w:val="24"/>
        </w:rPr>
      </w:pPr>
      <w:r w:rsidRPr="00C83B86">
        <w:rPr>
          <w:b/>
          <w:sz w:val="24"/>
          <w:szCs w:val="24"/>
        </w:rPr>
        <w:t>Порядок подачи заявки на участие в аукцион</w:t>
      </w:r>
      <w:r w:rsidR="00C83B86">
        <w:rPr>
          <w:b/>
          <w:sz w:val="24"/>
          <w:szCs w:val="24"/>
        </w:rPr>
        <w:t>е.</w:t>
      </w:r>
    </w:p>
    <w:p w:rsidR="00C83B86" w:rsidRDefault="00C83B86" w:rsidP="00CD3E60">
      <w:pPr>
        <w:pStyle w:val="ConsPlusNormal"/>
        <w:ind w:firstLine="709"/>
        <w:jc w:val="both"/>
        <w:rPr>
          <w:sz w:val="24"/>
          <w:szCs w:val="24"/>
        </w:rPr>
      </w:pPr>
    </w:p>
    <w:p w:rsidR="00C83B86" w:rsidRPr="004A2DFB" w:rsidRDefault="00CD3E60" w:rsidP="00CD3E60">
      <w:pPr>
        <w:pStyle w:val="ConsPlusNormal"/>
        <w:ind w:firstLine="709"/>
        <w:jc w:val="both"/>
        <w:rPr>
          <w:sz w:val="24"/>
          <w:szCs w:val="24"/>
        </w:rPr>
      </w:pPr>
      <w:r w:rsidRPr="00C83B86">
        <w:rPr>
          <w:b/>
          <w:sz w:val="24"/>
          <w:szCs w:val="24"/>
        </w:rPr>
        <w:t>Подача заявок</w:t>
      </w:r>
      <w:r w:rsidRPr="00026A6A">
        <w:rPr>
          <w:sz w:val="24"/>
          <w:szCs w:val="24"/>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w:t>
      </w:r>
      <w:r w:rsidRPr="00026A6A">
        <w:rPr>
          <w:sz w:val="24"/>
          <w:szCs w:val="24"/>
        </w:rPr>
        <w:lastRenderedPageBreak/>
        <w:t xml:space="preserve">заявителя и отправитель несет ответственность за подлинность и достоверность таких документов и сведений. Не допускается внесение корректировок (изменение, удаление пунктов) в заявке на участие в аукционе. Заявка подается в открытой для доступа неограниченного круга лиц части электронной площадки на сайте </w:t>
      </w:r>
      <w:r w:rsidRPr="00C83B86">
        <w:rPr>
          <w:b/>
          <w:sz w:val="24"/>
          <w:szCs w:val="24"/>
        </w:rPr>
        <w:t>www.rts-tender.ru</w:t>
      </w:r>
      <w:r w:rsidRPr="00026A6A">
        <w:rPr>
          <w:sz w:val="24"/>
          <w:szCs w:val="24"/>
        </w:rPr>
        <w:t xml:space="preserve">, с приложением электронных </w:t>
      </w:r>
      <w:r w:rsidRPr="004A2DFB">
        <w:rPr>
          <w:sz w:val="24"/>
          <w:szCs w:val="24"/>
        </w:rPr>
        <w:t xml:space="preserve">образов документов. </w:t>
      </w:r>
    </w:p>
    <w:p w:rsidR="00C83B86" w:rsidRPr="004A2DFB" w:rsidRDefault="00CD3E60" w:rsidP="00CD3E60">
      <w:pPr>
        <w:pStyle w:val="ConsPlusNormal"/>
        <w:ind w:firstLine="709"/>
        <w:jc w:val="both"/>
        <w:rPr>
          <w:sz w:val="24"/>
          <w:szCs w:val="24"/>
        </w:rPr>
      </w:pPr>
      <w:r w:rsidRPr="004A2DFB">
        <w:rPr>
          <w:b/>
          <w:sz w:val="24"/>
          <w:szCs w:val="24"/>
        </w:rPr>
        <w:t>Прием заявок</w:t>
      </w:r>
      <w:r w:rsidRPr="004A2DFB">
        <w:rPr>
          <w:sz w:val="24"/>
          <w:szCs w:val="24"/>
        </w:rPr>
        <w:t xml:space="preserve"> на участие в </w:t>
      </w:r>
      <w:r w:rsidR="00A71765" w:rsidRPr="004A2DFB">
        <w:rPr>
          <w:sz w:val="24"/>
          <w:szCs w:val="24"/>
        </w:rPr>
        <w:t>аукционе</w:t>
      </w:r>
      <w:r w:rsidRPr="004A2DFB">
        <w:rPr>
          <w:sz w:val="24"/>
          <w:szCs w:val="24"/>
        </w:rPr>
        <w:t xml:space="preserve"> и прилагаемых к ним документов осуществляется с </w:t>
      </w:r>
      <w:r w:rsidRPr="004A2DFB">
        <w:rPr>
          <w:b/>
          <w:sz w:val="24"/>
          <w:szCs w:val="24"/>
        </w:rPr>
        <w:t xml:space="preserve">00 час. 00 мин. </w:t>
      </w:r>
      <w:r w:rsidR="002B5985">
        <w:rPr>
          <w:b/>
          <w:sz w:val="24"/>
          <w:szCs w:val="24"/>
        </w:rPr>
        <w:t>29</w:t>
      </w:r>
      <w:r w:rsidR="00AB1E2F">
        <w:rPr>
          <w:b/>
          <w:sz w:val="24"/>
          <w:szCs w:val="24"/>
        </w:rPr>
        <w:t xml:space="preserve"> </w:t>
      </w:r>
      <w:r w:rsidR="002B5985">
        <w:rPr>
          <w:b/>
          <w:sz w:val="24"/>
          <w:szCs w:val="24"/>
        </w:rPr>
        <w:t>июня</w:t>
      </w:r>
      <w:r w:rsidRPr="004A2DFB">
        <w:rPr>
          <w:b/>
          <w:sz w:val="24"/>
          <w:szCs w:val="24"/>
        </w:rPr>
        <w:t xml:space="preserve"> 202</w:t>
      </w:r>
      <w:r w:rsidR="007D60F8" w:rsidRPr="004A2DFB">
        <w:rPr>
          <w:b/>
          <w:sz w:val="24"/>
          <w:szCs w:val="24"/>
        </w:rPr>
        <w:t xml:space="preserve">4 </w:t>
      </w:r>
      <w:r w:rsidRPr="004A2DFB">
        <w:rPr>
          <w:b/>
          <w:sz w:val="24"/>
          <w:szCs w:val="24"/>
        </w:rPr>
        <w:t>года</w:t>
      </w:r>
      <w:r w:rsidRPr="004A2DFB">
        <w:rPr>
          <w:sz w:val="24"/>
          <w:szCs w:val="24"/>
        </w:rPr>
        <w:t xml:space="preserve"> (по новосибирскому времени). </w:t>
      </w:r>
    </w:p>
    <w:p w:rsidR="00C83B86" w:rsidRDefault="00CD3E60" w:rsidP="00CD3E60">
      <w:pPr>
        <w:pStyle w:val="ConsPlusNormal"/>
        <w:ind w:firstLine="709"/>
        <w:jc w:val="both"/>
        <w:rPr>
          <w:sz w:val="24"/>
          <w:szCs w:val="24"/>
        </w:rPr>
      </w:pPr>
      <w:r w:rsidRPr="004A2DFB">
        <w:rPr>
          <w:sz w:val="24"/>
          <w:szCs w:val="24"/>
        </w:rPr>
        <w:t xml:space="preserve">Последний день приема заявок </w:t>
      </w:r>
      <w:r w:rsidR="002B5985">
        <w:rPr>
          <w:b/>
          <w:sz w:val="24"/>
          <w:szCs w:val="24"/>
        </w:rPr>
        <w:t>29 июл</w:t>
      </w:r>
      <w:r w:rsidR="00AB1E2F">
        <w:rPr>
          <w:b/>
          <w:sz w:val="24"/>
          <w:szCs w:val="24"/>
        </w:rPr>
        <w:t xml:space="preserve">я </w:t>
      </w:r>
      <w:r w:rsidRPr="004A2DFB">
        <w:rPr>
          <w:b/>
          <w:sz w:val="24"/>
          <w:szCs w:val="24"/>
        </w:rPr>
        <w:t>202</w:t>
      </w:r>
      <w:r w:rsidR="007F2209" w:rsidRPr="004A2DFB">
        <w:rPr>
          <w:b/>
          <w:sz w:val="24"/>
          <w:szCs w:val="24"/>
        </w:rPr>
        <w:t>4</w:t>
      </w:r>
      <w:r w:rsidRPr="004A2DFB">
        <w:rPr>
          <w:b/>
          <w:sz w:val="24"/>
          <w:szCs w:val="24"/>
        </w:rPr>
        <w:t xml:space="preserve"> года до 1</w:t>
      </w:r>
      <w:r w:rsidR="00C83B86" w:rsidRPr="004A2DFB">
        <w:rPr>
          <w:b/>
          <w:sz w:val="24"/>
          <w:szCs w:val="24"/>
        </w:rPr>
        <w:t>6</w:t>
      </w:r>
      <w:r w:rsidRPr="004A2DFB">
        <w:rPr>
          <w:b/>
          <w:sz w:val="24"/>
          <w:szCs w:val="24"/>
        </w:rPr>
        <w:t xml:space="preserve"> час. 00 мин</w:t>
      </w:r>
      <w:r w:rsidRPr="004A2DFB">
        <w:rPr>
          <w:sz w:val="24"/>
          <w:szCs w:val="24"/>
        </w:rPr>
        <w:t>. (по новосибирскому времени).</w:t>
      </w:r>
    </w:p>
    <w:p w:rsidR="00C83B86" w:rsidRDefault="00CD3E60" w:rsidP="00CD3E60">
      <w:pPr>
        <w:pStyle w:val="ConsPlusNormal"/>
        <w:ind w:firstLine="709"/>
        <w:jc w:val="both"/>
        <w:rPr>
          <w:sz w:val="24"/>
          <w:szCs w:val="24"/>
        </w:rPr>
      </w:pPr>
      <w:r w:rsidRPr="00026A6A">
        <w:rPr>
          <w:sz w:val="24"/>
          <w:szCs w:val="24"/>
        </w:rPr>
        <w:t>Заявки с прилагаемыми к ним документами, поданные с нарушением установленного срока, на электронной площадке не регистрируются. Заявитель вправе подать только одну заявку на участие в аукционе в отношении каждого лота аукциона</w:t>
      </w:r>
      <w:r w:rsidR="00B12886">
        <w:rPr>
          <w:sz w:val="24"/>
          <w:szCs w:val="24"/>
        </w:rPr>
        <w:t xml:space="preserve">. </w:t>
      </w:r>
      <w:r w:rsidRPr="00026A6A">
        <w:rPr>
          <w:sz w:val="24"/>
          <w:szCs w:val="24"/>
        </w:rPr>
        <w:t xml:space="preserve">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имя и отчество либо инициалы подписавшегося лица). Заявитель вправе отозвать заявку путем направления уведомления об отзыве заявки на электронную площадку. Отзыв заявки должен осуществлять заявитель/уполномоченное лицо, имеющее право действовать от имени заявителя. </w:t>
      </w:r>
    </w:p>
    <w:p w:rsidR="00C83B86" w:rsidRPr="00B12886" w:rsidRDefault="00CD3E60" w:rsidP="00CD3E60">
      <w:pPr>
        <w:pStyle w:val="ConsPlusNormal"/>
        <w:ind w:firstLine="709"/>
        <w:jc w:val="both"/>
        <w:rPr>
          <w:sz w:val="24"/>
          <w:szCs w:val="24"/>
        </w:rPr>
      </w:pPr>
      <w:r w:rsidRPr="00B12886">
        <w:rPr>
          <w:sz w:val="24"/>
          <w:szCs w:val="24"/>
        </w:rPr>
        <w:t>Заявка подается по форме, согласно прило</w:t>
      </w:r>
      <w:r w:rsidR="00C83B86" w:rsidRPr="00B12886">
        <w:rPr>
          <w:sz w:val="24"/>
          <w:szCs w:val="24"/>
        </w:rPr>
        <w:t xml:space="preserve">жению к извещению. </w:t>
      </w:r>
      <w:r w:rsidRPr="00B12886">
        <w:rPr>
          <w:sz w:val="24"/>
          <w:szCs w:val="24"/>
        </w:rPr>
        <w:t xml:space="preserve">В случае подачи заявки представителем заявителя к заявке прилагается доверенность с полномочиями на предоставление согласия на обработку персональных данных доверителя (форма доверенности приведена в приложении к извещению). </w:t>
      </w:r>
    </w:p>
    <w:p w:rsidR="00C83B86" w:rsidRDefault="00CD3E60" w:rsidP="00CD3E60">
      <w:pPr>
        <w:pStyle w:val="ConsPlusNormal"/>
        <w:ind w:firstLine="709"/>
        <w:jc w:val="both"/>
        <w:rPr>
          <w:sz w:val="24"/>
          <w:szCs w:val="24"/>
        </w:rPr>
      </w:pPr>
      <w:r w:rsidRPr="00C83B86">
        <w:rPr>
          <w:b/>
          <w:sz w:val="24"/>
          <w:szCs w:val="24"/>
          <w:u w:val="single"/>
        </w:rPr>
        <w:t>Перечень документов, представляемых для участия в аукционе</w:t>
      </w:r>
      <w:r w:rsidRPr="00026A6A">
        <w:rPr>
          <w:sz w:val="24"/>
          <w:szCs w:val="24"/>
        </w:rPr>
        <w:t>:</w:t>
      </w:r>
    </w:p>
    <w:p w:rsidR="00C83B86" w:rsidRDefault="00CD3E60" w:rsidP="00C83B86">
      <w:pPr>
        <w:pStyle w:val="ConsPlusNormal"/>
        <w:ind w:firstLine="709"/>
        <w:jc w:val="both"/>
        <w:rPr>
          <w:sz w:val="24"/>
          <w:szCs w:val="24"/>
        </w:rPr>
      </w:pPr>
      <w:r w:rsidRPr="00026A6A">
        <w:rPr>
          <w:sz w:val="24"/>
          <w:szCs w:val="24"/>
        </w:rPr>
        <w:t xml:space="preserve"> - заявка на участие в аукционе по установленной форме (пр</w:t>
      </w:r>
      <w:r w:rsidR="00C83B86">
        <w:rPr>
          <w:sz w:val="24"/>
          <w:szCs w:val="24"/>
        </w:rPr>
        <w:t>иложение к настоящему извещению</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 копия документа (всех страниц), удостоверяющего личность заявителя (для граждан); </w:t>
      </w:r>
    </w:p>
    <w:p w:rsidR="00C83B86" w:rsidRDefault="00CD3E60" w:rsidP="00C83B86">
      <w:pPr>
        <w:pStyle w:val="ConsPlusNormal"/>
        <w:ind w:firstLine="709"/>
        <w:jc w:val="both"/>
        <w:rPr>
          <w:sz w:val="24"/>
          <w:szCs w:val="24"/>
        </w:rPr>
      </w:pPr>
      <w:r w:rsidRPr="00026A6A">
        <w:rPr>
          <w:sz w:val="24"/>
          <w:szCs w:val="24"/>
        </w:rPr>
        <w:t xml:space="preserve">- документы, подтверждающие внесение </w:t>
      </w:r>
      <w:proofErr w:type="gramStart"/>
      <w:r w:rsidRPr="00026A6A">
        <w:rPr>
          <w:sz w:val="24"/>
          <w:szCs w:val="24"/>
        </w:rPr>
        <w:t>задатка.</w:t>
      </w:r>
      <w:r w:rsidR="00D96D18">
        <w:rPr>
          <w:sz w:val="24"/>
          <w:szCs w:val="24"/>
        </w:rPr>
        <w:t>(</w:t>
      </w:r>
      <w:proofErr w:type="gramEnd"/>
      <w:r w:rsidR="00D96D18">
        <w:rPr>
          <w:sz w:val="24"/>
          <w:szCs w:val="24"/>
        </w:rPr>
        <w:t>скриншот с электронной площадки о блокировании денежных средств).</w:t>
      </w:r>
      <w:r w:rsidRPr="00026A6A">
        <w:rPr>
          <w:sz w:val="24"/>
          <w:szCs w:val="24"/>
        </w:rPr>
        <w:t xml:space="preserve"> </w:t>
      </w:r>
    </w:p>
    <w:p w:rsidR="00C83B86" w:rsidRDefault="00C83B86" w:rsidP="00C83B86">
      <w:pPr>
        <w:pStyle w:val="ConsPlusNormal"/>
        <w:ind w:firstLine="709"/>
        <w:jc w:val="both"/>
        <w:rPr>
          <w:b/>
          <w:sz w:val="24"/>
          <w:szCs w:val="24"/>
        </w:rPr>
      </w:pPr>
    </w:p>
    <w:p w:rsidR="00C83B86" w:rsidRDefault="00CD3E60" w:rsidP="00C83B86">
      <w:pPr>
        <w:pStyle w:val="ConsPlusNormal"/>
        <w:ind w:firstLine="709"/>
        <w:jc w:val="center"/>
        <w:rPr>
          <w:sz w:val="24"/>
          <w:szCs w:val="24"/>
        </w:rPr>
      </w:pPr>
      <w:r w:rsidRPr="00C83B86">
        <w:rPr>
          <w:b/>
          <w:sz w:val="24"/>
          <w:szCs w:val="24"/>
        </w:rPr>
        <w:t xml:space="preserve">Порядок рассмотрения заявок на участие в </w:t>
      </w:r>
      <w:r w:rsidR="00A71765">
        <w:rPr>
          <w:b/>
          <w:sz w:val="24"/>
          <w:szCs w:val="24"/>
        </w:rPr>
        <w:t>аукционе</w:t>
      </w:r>
      <w:r w:rsidRPr="00C83B86">
        <w:rPr>
          <w:b/>
          <w:sz w:val="24"/>
          <w:szCs w:val="24"/>
        </w:rPr>
        <w:t xml:space="preserve">, условия допуска заявителей к участию в </w:t>
      </w:r>
      <w:r w:rsidR="00A71765">
        <w:rPr>
          <w:b/>
          <w:sz w:val="24"/>
          <w:szCs w:val="24"/>
        </w:rPr>
        <w:t>аукционе</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sz w:val="24"/>
          <w:szCs w:val="24"/>
        </w:rPr>
      </w:pPr>
      <w:r w:rsidRPr="004A2DFB">
        <w:rPr>
          <w:b/>
          <w:sz w:val="24"/>
          <w:szCs w:val="24"/>
        </w:rPr>
        <w:t xml:space="preserve">Дата рассмотрения заявок на участие в </w:t>
      </w:r>
      <w:r w:rsidR="00A71765" w:rsidRPr="004A2DFB">
        <w:rPr>
          <w:b/>
          <w:sz w:val="24"/>
          <w:szCs w:val="24"/>
        </w:rPr>
        <w:t>аукционе</w:t>
      </w:r>
      <w:r w:rsidRPr="004A2DFB">
        <w:rPr>
          <w:sz w:val="24"/>
          <w:szCs w:val="24"/>
        </w:rPr>
        <w:t xml:space="preserve">: рассмотрение заявок на участие в </w:t>
      </w:r>
      <w:r w:rsidR="00A71765" w:rsidRPr="004A2DFB">
        <w:rPr>
          <w:sz w:val="24"/>
          <w:szCs w:val="24"/>
        </w:rPr>
        <w:t>аукционе</w:t>
      </w:r>
      <w:r w:rsidRPr="004A2DFB">
        <w:rPr>
          <w:sz w:val="24"/>
          <w:szCs w:val="24"/>
        </w:rPr>
        <w:t xml:space="preserve"> осуществляется организатором </w:t>
      </w:r>
      <w:r w:rsidR="00A71765" w:rsidRPr="004A2DFB">
        <w:rPr>
          <w:sz w:val="24"/>
          <w:szCs w:val="24"/>
        </w:rPr>
        <w:t>аукциона</w:t>
      </w:r>
      <w:r w:rsidRPr="004A2DFB">
        <w:rPr>
          <w:sz w:val="24"/>
          <w:szCs w:val="24"/>
        </w:rPr>
        <w:t xml:space="preserve"> </w:t>
      </w:r>
      <w:r w:rsidR="002B5985">
        <w:rPr>
          <w:b/>
          <w:sz w:val="24"/>
          <w:szCs w:val="24"/>
        </w:rPr>
        <w:t>30 июл</w:t>
      </w:r>
      <w:r w:rsidR="00AB1E2F">
        <w:rPr>
          <w:b/>
          <w:sz w:val="24"/>
          <w:szCs w:val="24"/>
        </w:rPr>
        <w:t>я</w:t>
      </w:r>
      <w:r w:rsidRPr="004A2DFB">
        <w:rPr>
          <w:b/>
          <w:sz w:val="24"/>
          <w:szCs w:val="24"/>
        </w:rPr>
        <w:t xml:space="preserve"> 202</w:t>
      </w:r>
      <w:r w:rsidR="007F2209" w:rsidRPr="004A2DFB">
        <w:rPr>
          <w:b/>
          <w:sz w:val="24"/>
          <w:szCs w:val="24"/>
        </w:rPr>
        <w:t>4</w:t>
      </w:r>
      <w:r w:rsidRPr="004A2DFB">
        <w:rPr>
          <w:b/>
          <w:sz w:val="24"/>
          <w:szCs w:val="24"/>
        </w:rPr>
        <w:t xml:space="preserve"> года</w:t>
      </w:r>
      <w:r w:rsidRPr="004A2DFB">
        <w:rPr>
          <w:sz w:val="24"/>
          <w:szCs w:val="24"/>
        </w:rPr>
        <w:t>. Протокол рассмотрения</w:t>
      </w:r>
      <w:r w:rsidRPr="00026A6A">
        <w:rPr>
          <w:sz w:val="24"/>
          <w:szCs w:val="24"/>
        </w:rPr>
        <w:t xml:space="preserve"> заявок на участие в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83B86" w:rsidRDefault="00CD3E60" w:rsidP="00C83B86">
      <w:pPr>
        <w:pStyle w:val="ConsPlusNormal"/>
        <w:ind w:firstLine="709"/>
        <w:jc w:val="both"/>
        <w:rPr>
          <w:sz w:val="24"/>
          <w:szCs w:val="24"/>
        </w:rPr>
      </w:pPr>
      <w:r w:rsidRPr="00026A6A">
        <w:rPr>
          <w:sz w:val="24"/>
          <w:szCs w:val="24"/>
        </w:rPr>
        <w:t xml:space="preserve">Заявитель не допускается к участию в аукционе в следующих случаях: </w:t>
      </w:r>
    </w:p>
    <w:p w:rsidR="00C83B86" w:rsidRDefault="00CD3E60" w:rsidP="00C83B86">
      <w:pPr>
        <w:pStyle w:val="ConsPlusNormal"/>
        <w:ind w:firstLine="709"/>
        <w:jc w:val="both"/>
        <w:rPr>
          <w:sz w:val="24"/>
          <w:szCs w:val="24"/>
        </w:rPr>
      </w:pPr>
      <w:r w:rsidRPr="00026A6A">
        <w:rPr>
          <w:sz w:val="24"/>
          <w:szCs w:val="24"/>
        </w:rPr>
        <w:t xml:space="preserve">1) непредставление необходимых для участия в аукционе документов или представление недостоверных сведений; </w:t>
      </w:r>
    </w:p>
    <w:p w:rsidR="00C83B86" w:rsidRDefault="00CD3E60" w:rsidP="00C83B86">
      <w:pPr>
        <w:pStyle w:val="ConsPlusNormal"/>
        <w:ind w:firstLine="709"/>
        <w:jc w:val="both"/>
        <w:rPr>
          <w:sz w:val="24"/>
          <w:szCs w:val="24"/>
        </w:rPr>
      </w:pPr>
      <w:r w:rsidRPr="00026A6A">
        <w:rPr>
          <w:sz w:val="24"/>
          <w:szCs w:val="24"/>
        </w:rPr>
        <w:t xml:space="preserve">2) </w:t>
      </w:r>
      <w:r w:rsidR="00484916" w:rsidRPr="00026A6A">
        <w:rPr>
          <w:sz w:val="24"/>
          <w:szCs w:val="24"/>
        </w:rPr>
        <w:t>не поступление</w:t>
      </w:r>
      <w:r w:rsidRPr="00026A6A">
        <w:rPr>
          <w:sz w:val="24"/>
          <w:szCs w:val="24"/>
        </w:rPr>
        <w:t xml:space="preserve"> задатка на дату рассмотрения заявок на участие в аукционе;</w:t>
      </w:r>
    </w:p>
    <w:p w:rsidR="00C83B86" w:rsidRDefault="00CD3E60" w:rsidP="00C83B86">
      <w:pPr>
        <w:pStyle w:val="ConsPlusNormal"/>
        <w:ind w:firstLine="709"/>
        <w:jc w:val="both"/>
        <w:rPr>
          <w:sz w:val="24"/>
          <w:szCs w:val="24"/>
        </w:rPr>
      </w:pPr>
      <w:r w:rsidRPr="00026A6A">
        <w:rPr>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006C67CB">
        <w:rPr>
          <w:sz w:val="24"/>
          <w:szCs w:val="24"/>
        </w:rPr>
        <w:t>участником конкретного аукциона</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83B86" w:rsidRDefault="00CD3E60" w:rsidP="00C83B86">
      <w:pPr>
        <w:pStyle w:val="ConsPlusNormal"/>
        <w:ind w:firstLine="709"/>
        <w:jc w:val="both"/>
        <w:rPr>
          <w:sz w:val="24"/>
          <w:szCs w:val="24"/>
        </w:rPr>
      </w:pPr>
      <w:r w:rsidRPr="00026A6A">
        <w:rPr>
          <w:sz w:val="24"/>
          <w:szCs w:val="24"/>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w:t>
      </w:r>
      <w:r w:rsidRPr="00026A6A">
        <w:rPr>
          <w:sz w:val="24"/>
          <w:szCs w:val="24"/>
        </w:rPr>
        <w:lastRenderedPageBreak/>
        <w:t xml:space="preserve">принятых в отношении их решениях не позднее дня, следующего после дня подписания протокола рассмотрения заявок. </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b/>
          <w:sz w:val="24"/>
          <w:szCs w:val="24"/>
        </w:rPr>
      </w:pPr>
      <w:r w:rsidRPr="00C83B86">
        <w:rPr>
          <w:b/>
          <w:sz w:val="24"/>
          <w:szCs w:val="24"/>
        </w:rPr>
        <w:t xml:space="preserve">Порядок проведения </w:t>
      </w:r>
      <w:r w:rsidR="00A71765">
        <w:rPr>
          <w:b/>
          <w:sz w:val="24"/>
          <w:szCs w:val="24"/>
        </w:rPr>
        <w:t>аукциона</w:t>
      </w:r>
      <w:r w:rsidRPr="00C83B86">
        <w:rPr>
          <w:b/>
          <w:sz w:val="24"/>
          <w:szCs w:val="24"/>
        </w:rPr>
        <w:t xml:space="preserve">, порядок определения победителей </w:t>
      </w:r>
      <w:r w:rsidR="00A71765">
        <w:rPr>
          <w:b/>
          <w:sz w:val="24"/>
          <w:szCs w:val="24"/>
        </w:rPr>
        <w:t>аукциона</w:t>
      </w:r>
      <w:r w:rsidRPr="00C83B86">
        <w:rPr>
          <w:b/>
          <w:sz w:val="24"/>
          <w:szCs w:val="24"/>
        </w:rPr>
        <w:t xml:space="preserve"> </w:t>
      </w:r>
    </w:p>
    <w:p w:rsidR="00C83B86" w:rsidRPr="00C83B86" w:rsidRDefault="00C83B86" w:rsidP="00C83B86">
      <w:pPr>
        <w:pStyle w:val="ConsPlusNormal"/>
        <w:ind w:firstLine="709"/>
        <w:jc w:val="both"/>
        <w:rPr>
          <w:b/>
          <w:sz w:val="24"/>
          <w:szCs w:val="24"/>
        </w:rPr>
      </w:pPr>
    </w:p>
    <w:p w:rsidR="0031083D" w:rsidRDefault="00CD3E60" w:rsidP="00C83B86">
      <w:pPr>
        <w:pStyle w:val="ConsPlusNormal"/>
        <w:ind w:firstLine="709"/>
        <w:jc w:val="both"/>
        <w:rPr>
          <w:sz w:val="24"/>
          <w:szCs w:val="24"/>
        </w:rPr>
      </w:pPr>
      <w:r w:rsidRPr="004A2DFB">
        <w:rPr>
          <w:sz w:val="24"/>
          <w:szCs w:val="24"/>
        </w:rPr>
        <w:t>Аукцион буд</w:t>
      </w:r>
      <w:r w:rsidR="0031083D" w:rsidRPr="004A2DFB">
        <w:rPr>
          <w:sz w:val="24"/>
          <w:szCs w:val="24"/>
        </w:rPr>
        <w:t>ет</w:t>
      </w:r>
      <w:r w:rsidRPr="004A2DFB">
        <w:rPr>
          <w:sz w:val="24"/>
          <w:szCs w:val="24"/>
        </w:rPr>
        <w:t xml:space="preserve"> проводится </w:t>
      </w:r>
      <w:r w:rsidR="002B5985">
        <w:rPr>
          <w:b/>
          <w:sz w:val="24"/>
          <w:szCs w:val="24"/>
        </w:rPr>
        <w:t>31 июл</w:t>
      </w:r>
      <w:bookmarkStart w:id="0" w:name="_GoBack"/>
      <w:bookmarkEnd w:id="0"/>
      <w:r w:rsidR="00AB1E2F">
        <w:rPr>
          <w:b/>
          <w:sz w:val="24"/>
          <w:szCs w:val="24"/>
        </w:rPr>
        <w:t>я</w:t>
      </w:r>
      <w:r w:rsidR="009B4381" w:rsidRPr="004A2DFB">
        <w:rPr>
          <w:b/>
          <w:sz w:val="24"/>
          <w:szCs w:val="24"/>
        </w:rPr>
        <w:t xml:space="preserve"> </w:t>
      </w:r>
      <w:r w:rsidRPr="004A2DFB">
        <w:rPr>
          <w:b/>
          <w:sz w:val="24"/>
          <w:szCs w:val="24"/>
        </w:rPr>
        <w:t>202</w:t>
      </w:r>
      <w:r w:rsidR="007F2209" w:rsidRPr="004A2DFB">
        <w:rPr>
          <w:b/>
          <w:sz w:val="24"/>
          <w:szCs w:val="24"/>
        </w:rPr>
        <w:t>4</w:t>
      </w:r>
      <w:r w:rsidRPr="004A2DFB">
        <w:rPr>
          <w:b/>
          <w:sz w:val="24"/>
          <w:szCs w:val="24"/>
        </w:rPr>
        <w:t xml:space="preserve"> года с </w:t>
      </w:r>
      <w:r w:rsidR="0031083D" w:rsidRPr="004A2DFB">
        <w:rPr>
          <w:b/>
          <w:sz w:val="24"/>
          <w:szCs w:val="24"/>
        </w:rPr>
        <w:t>1</w:t>
      </w:r>
      <w:r w:rsidR="007F2209" w:rsidRPr="004A2DFB">
        <w:rPr>
          <w:b/>
          <w:sz w:val="24"/>
          <w:szCs w:val="24"/>
        </w:rPr>
        <w:t>0</w:t>
      </w:r>
      <w:r w:rsidRPr="004A2DFB">
        <w:rPr>
          <w:b/>
          <w:sz w:val="24"/>
          <w:szCs w:val="24"/>
        </w:rPr>
        <w:t xml:space="preserve"> час. 00 мин</w:t>
      </w:r>
      <w:r w:rsidRPr="004A2DFB">
        <w:rPr>
          <w:sz w:val="24"/>
          <w:szCs w:val="24"/>
        </w:rPr>
        <w:t>. (по новосибирскому</w:t>
      </w:r>
      <w:r w:rsidRPr="00026A6A">
        <w:rPr>
          <w:sz w:val="24"/>
          <w:szCs w:val="24"/>
        </w:rPr>
        <w:t xml:space="preserve"> времени) до окончания торгов на электронной площадке. </w:t>
      </w:r>
    </w:p>
    <w:p w:rsidR="0031083D" w:rsidRDefault="00CD3E60" w:rsidP="00C83B86">
      <w:pPr>
        <w:pStyle w:val="ConsPlusNormal"/>
        <w:ind w:firstLine="709"/>
        <w:jc w:val="both"/>
        <w:rPr>
          <w:sz w:val="24"/>
          <w:szCs w:val="24"/>
        </w:rPr>
      </w:pPr>
      <w:r w:rsidRPr="00026A6A">
        <w:rPr>
          <w:sz w:val="24"/>
          <w:szCs w:val="24"/>
        </w:rPr>
        <w:t xml:space="preserve">В аукционе могут участвовать только заявители, допущенные к участию в аукционе и признанные участниками. Оператор обеспечивает участникам возможность принять участие в аукционе. В ходе проведения аукциона участники аукциона подают предложения о цене предмета аукциона в соответствии со следующими требованиями: </w:t>
      </w:r>
    </w:p>
    <w:p w:rsidR="0031083D" w:rsidRDefault="00CD3E60" w:rsidP="00C83B86">
      <w:pPr>
        <w:pStyle w:val="ConsPlusNormal"/>
        <w:ind w:firstLine="709"/>
        <w:jc w:val="both"/>
        <w:rPr>
          <w:sz w:val="24"/>
          <w:szCs w:val="24"/>
        </w:rPr>
      </w:pPr>
      <w:r w:rsidRPr="00026A6A">
        <w:rPr>
          <w:sz w:val="24"/>
          <w:szCs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 </w:t>
      </w:r>
    </w:p>
    <w:p w:rsidR="0031083D" w:rsidRDefault="00CD3E60" w:rsidP="00C83B86">
      <w:pPr>
        <w:pStyle w:val="ConsPlusNormal"/>
        <w:ind w:firstLine="709"/>
        <w:jc w:val="both"/>
        <w:rPr>
          <w:sz w:val="24"/>
          <w:szCs w:val="24"/>
        </w:rPr>
      </w:pPr>
      <w:r w:rsidRPr="00026A6A">
        <w:rPr>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31083D" w:rsidRDefault="00CD3E60" w:rsidP="00C83B86">
      <w:pPr>
        <w:pStyle w:val="ConsPlusNormal"/>
        <w:ind w:firstLine="709"/>
        <w:jc w:val="both"/>
        <w:rPr>
          <w:sz w:val="24"/>
          <w:szCs w:val="24"/>
        </w:rPr>
      </w:pPr>
      <w:r w:rsidRPr="00026A6A">
        <w:rPr>
          <w:sz w:val="24"/>
          <w:szCs w:val="24"/>
        </w:rPr>
        <w:t xml:space="preserve">Время ожидания предложения участника аукциона о цене предмета аукциона составляет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 Победителем аукциона признается участник аукциона, предложивший наибольший размер </w:t>
      </w:r>
      <w:r w:rsidR="0031083D">
        <w:rPr>
          <w:sz w:val="24"/>
          <w:szCs w:val="24"/>
        </w:rPr>
        <w:t>стоимости</w:t>
      </w:r>
      <w:r w:rsidRPr="00026A6A">
        <w:rPr>
          <w:sz w:val="24"/>
          <w:szCs w:val="24"/>
        </w:rPr>
        <w:t xml:space="preserve"> за земельный участок относительно других участников аукциона. Протокол проведения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для размещения на официальном сайте. </w:t>
      </w:r>
    </w:p>
    <w:p w:rsidR="0031083D" w:rsidRDefault="00CD3E60" w:rsidP="00C83B86">
      <w:pPr>
        <w:pStyle w:val="ConsPlusNormal"/>
        <w:ind w:firstLine="709"/>
        <w:jc w:val="both"/>
        <w:rPr>
          <w:sz w:val="24"/>
          <w:szCs w:val="24"/>
        </w:rPr>
      </w:pPr>
      <w:r w:rsidRPr="0031083D">
        <w:rPr>
          <w:b/>
          <w:sz w:val="24"/>
          <w:szCs w:val="24"/>
        </w:rPr>
        <w:t xml:space="preserve">Срок принятия решения об отказе в проведении </w:t>
      </w:r>
      <w:r w:rsidR="00A71765">
        <w:rPr>
          <w:b/>
          <w:sz w:val="24"/>
          <w:szCs w:val="24"/>
        </w:rPr>
        <w:t>аукциона</w:t>
      </w:r>
      <w:r w:rsidRPr="00026A6A">
        <w:rPr>
          <w:sz w:val="24"/>
          <w:szCs w:val="24"/>
        </w:rPr>
        <w:t xml:space="preserve">: организатор аукциона вправе не позднее чем за три дня до даты проведения </w:t>
      </w:r>
      <w:r w:rsidR="00A71765">
        <w:rPr>
          <w:sz w:val="24"/>
          <w:szCs w:val="24"/>
        </w:rPr>
        <w:t>аукциона</w:t>
      </w:r>
      <w:r w:rsidRPr="00026A6A">
        <w:rPr>
          <w:sz w:val="24"/>
          <w:szCs w:val="24"/>
        </w:rPr>
        <w:t xml:space="preserve"> принять решение об отказе в проведении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Оператор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31083D" w:rsidRDefault="0031083D" w:rsidP="00C83B86">
      <w:pPr>
        <w:pStyle w:val="ConsPlusNormal"/>
        <w:ind w:firstLine="709"/>
        <w:jc w:val="both"/>
        <w:rPr>
          <w:sz w:val="24"/>
          <w:szCs w:val="24"/>
        </w:rPr>
      </w:pPr>
    </w:p>
    <w:p w:rsidR="0031083D" w:rsidRPr="0031083D" w:rsidRDefault="00CD3E60" w:rsidP="0031083D">
      <w:pPr>
        <w:pStyle w:val="ConsPlusNormal"/>
        <w:ind w:firstLine="709"/>
        <w:jc w:val="center"/>
        <w:rPr>
          <w:b/>
          <w:sz w:val="24"/>
          <w:szCs w:val="24"/>
        </w:rPr>
      </w:pPr>
      <w:r w:rsidRPr="0031083D">
        <w:rPr>
          <w:b/>
          <w:sz w:val="24"/>
          <w:szCs w:val="24"/>
        </w:rPr>
        <w:t xml:space="preserve">Порядок заключения договора </w:t>
      </w:r>
      <w:r w:rsidR="00CD73B3">
        <w:rPr>
          <w:b/>
          <w:sz w:val="24"/>
          <w:szCs w:val="24"/>
        </w:rPr>
        <w:t>купли-продажи</w:t>
      </w:r>
      <w:r w:rsidRPr="0031083D">
        <w:rPr>
          <w:b/>
          <w:sz w:val="24"/>
          <w:szCs w:val="24"/>
        </w:rPr>
        <w:t xml:space="preserve"> земельного участка</w:t>
      </w:r>
      <w:r w:rsidR="0031083D" w:rsidRPr="0031083D">
        <w:rPr>
          <w:b/>
          <w:sz w:val="24"/>
          <w:szCs w:val="24"/>
        </w:rPr>
        <w:t>.</w:t>
      </w:r>
    </w:p>
    <w:p w:rsidR="0031083D" w:rsidRDefault="0031083D" w:rsidP="00C83B86">
      <w:pPr>
        <w:pStyle w:val="ConsPlusNormal"/>
        <w:ind w:firstLine="709"/>
        <w:jc w:val="both"/>
        <w:rPr>
          <w:sz w:val="24"/>
          <w:szCs w:val="24"/>
        </w:rPr>
      </w:pPr>
    </w:p>
    <w:p w:rsidR="0031083D"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договор </w:t>
      </w:r>
      <w:r w:rsidR="008C2F89">
        <w:rPr>
          <w:b/>
          <w:sz w:val="24"/>
          <w:szCs w:val="24"/>
        </w:rPr>
        <w:t>купли-продажи</w:t>
      </w:r>
      <w:r w:rsidRPr="00026A6A">
        <w:rPr>
          <w:sz w:val="24"/>
          <w:szCs w:val="24"/>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Договор </w:t>
      </w:r>
      <w:r w:rsidR="008C2F89">
        <w:rPr>
          <w:b/>
          <w:sz w:val="24"/>
          <w:szCs w:val="24"/>
        </w:rPr>
        <w:t>купли-продажи</w:t>
      </w:r>
      <w:r w:rsidR="008C2F89" w:rsidRPr="00026A6A">
        <w:rPr>
          <w:sz w:val="24"/>
          <w:szCs w:val="24"/>
        </w:rPr>
        <w:t xml:space="preserve"> </w:t>
      </w:r>
      <w:r w:rsidRPr="00026A6A">
        <w:rPr>
          <w:sz w:val="24"/>
          <w:szCs w:val="24"/>
        </w:rPr>
        <w:t xml:space="preserve">земельного участка заключается: </w:t>
      </w:r>
    </w:p>
    <w:p w:rsidR="0031083D" w:rsidRPr="00B12886" w:rsidRDefault="00CD3E60" w:rsidP="00C83B86">
      <w:pPr>
        <w:pStyle w:val="ConsPlusNormal"/>
        <w:ind w:firstLine="709"/>
        <w:jc w:val="both"/>
        <w:rPr>
          <w:sz w:val="24"/>
          <w:szCs w:val="24"/>
        </w:rPr>
      </w:pPr>
      <w:r w:rsidRPr="00B12886">
        <w:rPr>
          <w:sz w:val="24"/>
          <w:szCs w:val="24"/>
        </w:rPr>
        <w:t xml:space="preserve">- с победителем аукциона или с единственным принявшим участие в аукционе его участником не позднее чем через тридцать дней со дня направления ему организатором аукциона проекта договора </w:t>
      </w:r>
      <w:r w:rsidR="00604E9B" w:rsidRPr="00B12886">
        <w:rPr>
          <w:b/>
          <w:sz w:val="24"/>
          <w:szCs w:val="24"/>
        </w:rPr>
        <w:t>купли-продажи</w:t>
      </w:r>
      <w:r w:rsidR="00604E9B" w:rsidRPr="00B12886">
        <w:rPr>
          <w:sz w:val="24"/>
          <w:szCs w:val="24"/>
        </w:rPr>
        <w:t xml:space="preserve"> </w:t>
      </w:r>
      <w:r w:rsidRPr="00B12886">
        <w:rPr>
          <w:sz w:val="24"/>
          <w:szCs w:val="24"/>
        </w:rPr>
        <w:t xml:space="preserve">земельного участка; </w:t>
      </w:r>
    </w:p>
    <w:p w:rsidR="006C67CB" w:rsidRDefault="00CD3E60" w:rsidP="00C83B86">
      <w:pPr>
        <w:pStyle w:val="ConsPlusNormal"/>
        <w:ind w:firstLine="709"/>
        <w:jc w:val="both"/>
        <w:rPr>
          <w:sz w:val="24"/>
          <w:szCs w:val="24"/>
        </w:rPr>
      </w:pPr>
      <w:r w:rsidRPr="00B12886">
        <w:rPr>
          <w:sz w:val="24"/>
          <w:szCs w:val="24"/>
        </w:rPr>
        <w:t xml:space="preserve">- с заявителем, признанным единственным участником аукциона, заявителем, подавшим единственную заявку на участие в аукционе, если единственная заявка на участие в аукционе и </w:t>
      </w:r>
      <w:r w:rsidRPr="00026A6A">
        <w:rPr>
          <w:sz w:val="24"/>
          <w:szCs w:val="24"/>
        </w:rPr>
        <w:t xml:space="preserve">заявитель, подавший указанную заявку, соответствуют всем требованиям и указанным в </w:t>
      </w:r>
      <w:r w:rsidRPr="00026A6A">
        <w:rPr>
          <w:sz w:val="24"/>
          <w:szCs w:val="24"/>
        </w:rPr>
        <w:lastRenderedPageBreak/>
        <w:t xml:space="preserve">извещении о проведении аукциона условиям аукциона, не позднее чем через тридцать дней со дня направления ему организатором аукциона проекта договора </w:t>
      </w:r>
      <w:r w:rsidR="00604E9B">
        <w:rPr>
          <w:b/>
          <w:sz w:val="24"/>
          <w:szCs w:val="24"/>
        </w:rPr>
        <w:t>купли-продажи</w:t>
      </w:r>
      <w:r w:rsidR="0031083D" w:rsidRPr="00026A6A">
        <w:rPr>
          <w:sz w:val="24"/>
          <w:szCs w:val="24"/>
        </w:rPr>
        <w:t xml:space="preserve"> </w:t>
      </w:r>
      <w:r w:rsidRPr="00026A6A">
        <w:rPr>
          <w:sz w:val="24"/>
          <w:szCs w:val="24"/>
        </w:rPr>
        <w:t xml:space="preserve">земельного участка. Если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иному участнику аукциона, который сделал предпоследнее предложение о цене предмета аукциона. В этом случае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заключается с участником аукциона, который сделал предпоследнее предложение о цене предмета аукциона, не позднее чем через тридцать дней со дня направления ему организатором аукциона указанного проекта договора. </w:t>
      </w:r>
    </w:p>
    <w:p w:rsidR="006C67CB"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не допускается заключение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Организатор аукциона обязан в течение пяти дней со дня истечения вышеуказанного срока, направить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Организатор аукциона направляет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подписанный проект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с использованием электронной площадки.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также направляется организатором аукциона на адрес электронной почты, указанной в заявке на участие в аукционе. Не допускается заключение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не соответствующего условиям, предусмотренным настоящим извещением о проведении </w:t>
      </w:r>
      <w:r w:rsidR="00A71765">
        <w:rPr>
          <w:sz w:val="24"/>
          <w:szCs w:val="24"/>
        </w:rPr>
        <w:t>аукциона</w:t>
      </w:r>
      <w:r w:rsidRPr="00026A6A">
        <w:rPr>
          <w:sz w:val="24"/>
          <w:szCs w:val="24"/>
        </w:rPr>
        <w:t xml:space="preserve">,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 </w:t>
      </w:r>
    </w:p>
    <w:p w:rsidR="006C67CB" w:rsidRDefault="006C67CB" w:rsidP="00C83B86">
      <w:pPr>
        <w:pStyle w:val="ConsPlusNormal"/>
        <w:ind w:firstLine="709"/>
        <w:jc w:val="both"/>
        <w:rPr>
          <w:sz w:val="24"/>
          <w:szCs w:val="24"/>
        </w:rPr>
      </w:pPr>
    </w:p>
    <w:p w:rsidR="006C67CB" w:rsidRPr="006C67CB" w:rsidRDefault="00CD3E60" w:rsidP="006C67CB">
      <w:pPr>
        <w:pStyle w:val="ConsPlusNormal"/>
        <w:ind w:firstLine="709"/>
        <w:jc w:val="center"/>
        <w:rPr>
          <w:b/>
          <w:sz w:val="24"/>
          <w:szCs w:val="24"/>
        </w:rPr>
      </w:pPr>
      <w:r w:rsidRPr="006C67CB">
        <w:rPr>
          <w:b/>
          <w:sz w:val="24"/>
          <w:szCs w:val="24"/>
        </w:rPr>
        <w:t>Прочие условия и дополнительная информация для заявителей</w:t>
      </w:r>
    </w:p>
    <w:p w:rsidR="006C67CB" w:rsidRDefault="006C67CB" w:rsidP="00C83B86">
      <w:pPr>
        <w:pStyle w:val="ConsPlusNormal"/>
        <w:ind w:firstLine="709"/>
        <w:jc w:val="both"/>
        <w:rPr>
          <w:sz w:val="24"/>
          <w:szCs w:val="24"/>
        </w:rPr>
      </w:pPr>
    </w:p>
    <w:p w:rsidR="006C67CB" w:rsidRDefault="00CD3E60" w:rsidP="00C83B86">
      <w:pPr>
        <w:pStyle w:val="ConsPlusNormal"/>
        <w:ind w:firstLine="709"/>
        <w:jc w:val="both"/>
        <w:rPr>
          <w:sz w:val="24"/>
          <w:szCs w:val="24"/>
        </w:rPr>
      </w:pPr>
      <w:r w:rsidRPr="00026A6A">
        <w:rPr>
          <w:sz w:val="24"/>
          <w:szCs w:val="24"/>
        </w:rPr>
        <w:t xml:space="preserve">Условия, содержащиеся в настоящем извещении о проведении </w:t>
      </w:r>
      <w:r w:rsidR="00A71765">
        <w:rPr>
          <w:sz w:val="24"/>
          <w:szCs w:val="24"/>
        </w:rPr>
        <w:t>аукциона</w:t>
      </w:r>
      <w:r w:rsidRPr="00026A6A">
        <w:rPr>
          <w:sz w:val="24"/>
          <w:szCs w:val="24"/>
        </w:rPr>
        <w:t xml:space="preserve"> в электронной форме, являются условиями публичной оферты. Подача заявки на участие в аукционе является акцептом такой оферты.</w:t>
      </w:r>
    </w:p>
    <w:p w:rsidR="006C67CB" w:rsidRDefault="00CD3E60" w:rsidP="00C83B86">
      <w:pPr>
        <w:pStyle w:val="ConsPlusNormal"/>
        <w:ind w:firstLine="709"/>
        <w:jc w:val="both"/>
        <w:rPr>
          <w:sz w:val="24"/>
          <w:szCs w:val="24"/>
        </w:rPr>
      </w:pPr>
      <w:r w:rsidRPr="00026A6A">
        <w:rPr>
          <w:sz w:val="24"/>
          <w:szCs w:val="24"/>
        </w:rPr>
        <w:t xml:space="preserve"> Оператор вправе взимать с победителя аукциона или иного лица,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плату за участие в аукционе в размере, не превышающем предельный размер, установленный пунктом 2 Постановления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Размер платы исчисляется в процентах начальной цены предмета аукциона. В соответствии с пунктом 2 вышеуказанного Постановления Правительства РФ предельный размер платы установлен в размере одного процента начальной цены предмета аукциона и не более чем 5 000,0 рублей без учета налога на добавленную стоимость. В случае, если победитель аукциона или иное лицо, с которым договор </w:t>
      </w:r>
      <w:r w:rsidR="00604E9B" w:rsidRPr="00604E9B">
        <w:rPr>
          <w:sz w:val="24"/>
          <w:szCs w:val="24"/>
        </w:rPr>
        <w:t>купли-продажи</w:t>
      </w:r>
      <w:r w:rsidR="006C67CB">
        <w:rPr>
          <w:sz w:val="24"/>
          <w:szCs w:val="24"/>
        </w:rPr>
        <w:t xml:space="preserve"> </w:t>
      </w:r>
      <w:r w:rsidRPr="00026A6A">
        <w:rPr>
          <w:sz w:val="24"/>
          <w:szCs w:val="24"/>
        </w:rPr>
        <w:t xml:space="preserve">земельного участка заключается в соответствии с пунктом 13, 14 или 20 статьи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w:t>
      </w:r>
      <w:r w:rsidRPr="00026A6A">
        <w:rPr>
          <w:sz w:val="24"/>
          <w:szCs w:val="24"/>
        </w:rPr>
        <w:lastRenderedPageBreak/>
        <w:t xml:space="preserve">сведения, предусмотренные подпунктами 1 - 3 пункта 29 вышеуказанной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BB7308" w:rsidRPr="00026A6A" w:rsidRDefault="00CD3E60" w:rsidP="00C83B86">
      <w:pPr>
        <w:pStyle w:val="ConsPlusNormal"/>
        <w:ind w:firstLine="709"/>
        <w:jc w:val="both"/>
        <w:rPr>
          <w:rStyle w:val="a3"/>
          <w:b w:val="0"/>
          <w:bCs w:val="0"/>
          <w:sz w:val="24"/>
          <w:szCs w:val="24"/>
        </w:rPr>
      </w:pPr>
      <w:r w:rsidRPr="006C67CB">
        <w:rPr>
          <w:b/>
          <w:sz w:val="24"/>
          <w:szCs w:val="24"/>
        </w:rPr>
        <w:t xml:space="preserve">Дата, время и порядок осмотра </w:t>
      </w:r>
      <w:r w:rsidRPr="00026A6A">
        <w:rPr>
          <w:sz w:val="24"/>
          <w:szCs w:val="24"/>
        </w:rPr>
        <w:t>земельн</w:t>
      </w:r>
      <w:r w:rsidR="00604E9B">
        <w:rPr>
          <w:sz w:val="24"/>
          <w:szCs w:val="24"/>
        </w:rPr>
        <w:t>ого</w:t>
      </w:r>
      <w:r w:rsidRPr="00026A6A">
        <w:rPr>
          <w:sz w:val="24"/>
          <w:szCs w:val="24"/>
        </w:rPr>
        <w:t xml:space="preserve"> участк</w:t>
      </w:r>
      <w:r w:rsidR="00604E9B">
        <w:rPr>
          <w:sz w:val="24"/>
          <w:szCs w:val="24"/>
        </w:rPr>
        <w:t>а</w:t>
      </w:r>
      <w:r w:rsidRPr="00026A6A">
        <w:rPr>
          <w:sz w:val="24"/>
          <w:szCs w:val="24"/>
        </w:rPr>
        <w:t xml:space="preserve"> на местности: осмотр осуществляется заявителями самостоятельно с даты опубликования извещения о проведении </w:t>
      </w:r>
      <w:r w:rsidR="00A71765">
        <w:rPr>
          <w:sz w:val="24"/>
          <w:szCs w:val="24"/>
        </w:rPr>
        <w:t>аукциона</w:t>
      </w:r>
      <w:r w:rsidRPr="00026A6A">
        <w:rPr>
          <w:sz w:val="24"/>
          <w:szCs w:val="24"/>
        </w:rPr>
        <w:t xml:space="preserve"> в любое время. </w:t>
      </w:r>
    </w:p>
    <w:sectPr w:rsidR="00BB7308" w:rsidRPr="00026A6A" w:rsidSect="00286415">
      <w:footerReference w:type="even" r:id="rId9"/>
      <w:footerReference w:type="default" r:id="rId10"/>
      <w:pgSz w:w="11906" w:h="16838"/>
      <w:pgMar w:top="709" w:right="567" w:bottom="1134" w:left="1418" w:header="567" w:footer="11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19" w:rsidRDefault="00614719">
      <w:r>
        <w:separator/>
      </w:r>
    </w:p>
  </w:endnote>
  <w:endnote w:type="continuationSeparator" w:id="0">
    <w:p w:rsidR="00614719" w:rsidRDefault="0061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pPr>
      <w:pStyle w:val="a6"/>
      <w:jc w:val="right"/>
    </w:pPr>
    <w:r>
      <w:fldChar w:fldCharType="begin"/>
    </w:r>
    <w:r>
      <w:instrText xml:space="preserve"> PAGE   \* MERGEFORMAT </w:instrText>
    </w:r>
    <w:r>
      <w:fldChar w:fldCharType="separate"/>
    </w:r>
    <w:r w:rsidR="002B5985">
      <w:rPr>
        <w:noProof/>
      </w:rPr>
      <w:t>6</w:t>
    </w:r>
    <w:r>
      <w:rPr>
        <w:noProof/>
      </w:rPr>
      <w:fldChar w:fldCharType="end"/>
    </w:r>
  </w:p>
  <w:p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19" w:rsidRDefault="00614719">
      <w:r>
        <w:separator/>
      </w:r>
    </w:p>
  </w:footnote>
  <w:footnote w:type="continuationSeparator" w:id="0">
    <w:p w:rsidR="00614719" w:rsidRDefault="00614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3"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4"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9"/>
  </w:num>
  <w:num w:numId="6">
    <w:abstractNumId w:val="13"/>
  </w:num>
  <w:num w:numId="7">
    <w:abstractNumId w:val="11"/>
  </w:num>
  <w:num w:numId="8">
    <w:abstractNumId w:val="6"/>
  </w:num>
  <w:num w:numId="9">
    <w:abstractNumId w:val="2"/>
  </w:num>
  <w:num w:numId="10">
    <w:abstractNumId w:val="10"/>
  </w:num>
  <w:num w:numId="11">
    <w:abstractNumId w:val="7"/>
  </w:num>
  <w:num w:numId="12">
    <w:abstractNumId w:val="0"/>
  </w:num>
  <w:num w:numId="13">
    <w:abstractNumId w:val="2"/>
  </w:num>
  <w:num w:numId="14">
    <w:abstractNumId w:val="0"/>
  </w:num>
  <w:num w:numId="15">
    <w:abstractNumId w:val="10"/>
  </w:num>
  <w:num w:numId="16">
    <w:abstractNumId w:val="2"/>
  </w:num>
  <w:num w:numId="17">
    <w:abstractNumId w:val="0"/>
  </w:num>
  <w:num w:numId="18">
    <w:abstractNumId w:val="10"/>
  </w:num>
  <w:num w:numId="19">
    <w:abstractNumId w:val="2"/>
  </w:num>
  <w:num w:numId="20">
    <w:abstractNumId w:val="0"/>
  </w:num>
  <w:num w:numId="21">
    <w:abstractNumId w:val="1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F3"/>
    <w:rsid w:val="00005D25"/>
    <w:rsid w:val="00007BC6"/>
    <w:rsid w:val="000112A9"/>
    <w:rsid w:val="00012E61"/>
    <w:rsid w:val="00014687"/>
    <w:rsid w:val="00014B24"/>
    <w:rsid w:val="00016E08"/>
    <w:rsid w:val="00017EEA"/>
    <w:rsid w:val="00020137"/>
    <w:rsid w:val="00021F2F"/>
    <w:rsid w:val="000222DD"/>
    <w:rsid w:val="00022714"/>
    <w:rsid w:val="00023294"/>
    <w:rsid w:val="00023527"/>
    <w:rsid w:val="00026A6A"/>
    <w:rsid w:val="0002762A"/>
    <w:rsid w:val="00030735"/>
    <w:rsid w:val="0003215B"/>
    <w:rsid w:val="0003222F"/>
    <w:rsid w:val="00033425"/>
    <w:rsid w:val="00034B87"/>
    <w:rsid w:val="0003552D"/>
    <w:rsid w:val="00040674"/>
    <w:rsid w:val="00040F3A"/>
    <w:rsid w:val="000422EA"/>
    <w:rsid w:val="00045853"/>
    <w:rsid w:val="000473CA"/>
    <w:rsid w:val="000477D4"/>
    <w:rsid w:val="00047CA4"/>
    <w:rsid w:val="000506BD"/>
    <w:rsid w:val="00050C8F"/>
    <w:rsid w:val="00052439"/>
    <w:rsid w:val="00056193"/>
    <w:rsid w:val="000570C6"/>
    <w:rsid w:val="00064050"/>
    <w:rsid w:val="000644C5"/>
    <w:rsid w:val="00064A83"/>
    <w:rsid w:val="00065D6B"/>
    <w:rsid w:val="00065DBE"/>
    <w:rsid w:val="00066474"/>
    <w:rsid w:val="000670A5"/>
    <w:rsid w:val="000672C7"/>
    <w:rsid w:val="0007023B"/>
    <w:rsid w:val="00070E6E"/>
    <w:rsid w:val="00071120"/>
    <w:rsid w:val="00072252"/>
    <w:rsid w:val="00072341"/>
    <w:rsid w:val="00073639"/>
    <w:rsid w:val="00077F00"/>
    <w:rsid w:val="000812D0"/>
    <w:rsid w:val="0008248A"/>
    <w:rsid w:val="000829F0"/>
    <w:rsid w:val="000845C0"/>
    <w:rsid w:val="00087556"/>
    <w:rsid w:val="0009052A"/>
    <w:rsid w:val="00091CC5"/>
    <w:rsid w:val="00091FF4"/>
    <w:rsid w:val="00092292"/>
    <w:rsid w:val="00092D8D"/>
    <w:rsid w:val="000930CB"/>
    <w:rsid w:val="00095701"/>
    <w:rsid w:val="00096EC2"/>
    <w:rsid w:val="00097641"/>
    <w:rsid w:val="000A1615"/>
    <w:rsid w:val="000A3C34"/>
    <w:rsid w:val="000A449C"/>
    <w:rsid w:val="000A5977"/>
    <w:rsid w:val="000B18EF"/>
    <w:rsid w:val="000B20D6"/>
    <w:rsid w:val="000B25F3"/>
    <w:rsid w:val="000B3876"/>
    <w:rsid w:val="000C4101"/>
    <w:rsid w:val="000D07FF"/>
    <w:rsid w:val="000D20A4"/>
    <w:rsid w:val="000D4F89"/>
    <w:rsid w:val="000D7BF6"/>
    <w:rsid w:val="000E05F3"/>
    <w:rsid w:val="000E0B6F"/>
    <w:rsid w:val="000E0CBF"/>
    <w:rsid w:val="000E124A"/>
    <w:rsid w:val="000E13FB"/>
    <w:rsid w:val="000E1513"/>
    <w:rsid w:val="000E28FA"/>
    <w:rsid w:val="000E5C72"/>
    <w:rsid w:val="000E6247"/>
    <w:rsid w:val="000F6423"/>
    <w:rsid w:val="00101619"/>
    <w:rsid w:val="00103648"/>
    <w:rsid w:val="0010566C"/>
    <w:rsid w:val="00107815"/>
    <w:rsid w:val="00111272"/>
    <w:rsid w:val="001120CF"/>
    <w:rsid w:val="001128E6"/>
    <w:rsid w:val="00113CC9"/>
    <w:rsid w:val="00115A86"/>
    <w:rsid w:val="00116090"/>
    <w:rsid w:val="001169FD"/>
    <w:rsid w:val="00116CA2"/>
    <w:rsid w:val="00120228"/>
    <w:rsid w:val="001212A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C6C"/>
    <w:rsid w:val="001571E6"/>
    <w:rsid w:val="001614F3"/>
    <w:rsid w:val="00165923"/>
    <w:rsid w:val="001671EA"/>
    <w:rsid w:val="0017017D"/>
    <w:rsid w:val="00176C83"/>
    <w:rsid w:val="00180845"/>
    <w:rsid w:val="00182675"/>
    <w:rsid w:val="0018375F"/>
    <w:rsid w:val="001851B4"/>
    <w:rsid w:val="001873A3"/>
    <w:rsid w:val="00187FCF"/>
    <w:rsid w:val="0019002D"/>
    <w:rsid w:val="00190DB3"/>
    <w:rsid w:val="00194893"/>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FA1"/>
    <w:rsid w:val="001B1BE3"/>
    <w:rsid w:val="001B399B"/>
    <w:rsid w:val="001B547D"/>
    <w:rsid w:val="001B7DC6"/>
    <w:rsid w:val="001C1EF9"/>
    <w:rsid w:val="001C2452"/>
    <w:rsid w:val="001C3396"/>
    <w:rsid w:val="001C3C16"/>
    <w:rsid w:val="001C4979"/>
    <w:rsid w:val="001C5253"/>
    <w:rsid w:val="001C6745"/>
    <w:rsid w:val="001C6F75"/>
    <w:rsid w:val="001D0ADD"/>
    <w:rsid w:val="001D34DA"/>
    <w:rsid w:val="001E1C09"/>
    <w:rsid w:val="001E1D4A"/>
    <w:rsid w:val="001E2C20"/>
    <w:rsid w:val="001E4551"/>
    <w:rsid w:val="001E534B"/>
    <w:rsid w:val="001E7566"/>
    <w:rsid w:val="001F062B"/>
    <w:rsid w:val="001F0A40"/>
    <w:rsid w:val="001F0F97"/>
    <w:rsid w:val="001F23F5"/>
    <w:rsid w:val="001F6386"/>
    <w:rsid w:val="00201820"/>
    <w:rsid w:val="00201B41"/>
    <w:rsid w:val="00203E5F"/>
    <w:rsid w:val="0020464E"/>
    <w:rsid w:val="002056FC"/>
    <w:rsid w:val="00207AEE"/>
    <w:rsid w:val="00210CC2"/>
    <w:rsid w:val="0021209F"/>
    <w:rsid w:val="0021422D"/>
    <w:rsid w:val="00214680"/>
    <w:rsid w:val="002159D2"/>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2382"/>
    <w:rsid w:val="00254E48"/>
    <w:rsid w:val="0025574F"/>
    <w:rsid w:val="00255A4B"/>
    <w:rsid w:val="00261EA8"/>
    <w:rsid w:val="00262D6C"/>
    <w:rsid w:val="00263515"/>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CC4"/>
    <w:rsid w:val="0029595E"/>
    <w:rsid w:val="00296F38"/>
    <w:rsid w:val="002977E4"/>
    <w:rsid w:val="002978D0"/>
    <w:rsid w:val="002A1B21"/>
    <w:rsid w:val="002A1D79"/>
    <w:rsid w:val="002A33FF"/>
    <w:rsid w:val="002A497A"/>
    <w:rsid w:val="002A5216"/>
    <w:rsid w:val="002B0986"/>
    <w:rsid w:val="002B189B"/>
    <w:rsid w:val="002B2410"/>
    <w:rsid w:val="002B24D4"/>
    <w:rsid w:val="002B35F4"/>
    <w:rsid w:val="002B3D18"/>
    <w:rsid w:val="002B5985"/>
    <w:rsid w:val="002B5ACD"/>
    <w:rsid w:val="002B6874"/>
    <w:rsid w:val="002C0BED"/>
    <w:rsid w:val="002C3FCB"/>
    <w:rsid w:val="002C51EF"/>
    <w:rsid w:val="002C6E33"/>
    <w:rsid w:val="002C6F0D"/>
    <w:rsid w:val="002D25E2"/>
    <w:rsid w:val="002D42ED"/>
    <w:rsid w:val="002D5240"/>
    <w:rsid w:val="002E1278"/>
    <w:rsid w:val="002E1512"/>
    <w:rsid w:val="002E3581"/>
    <w:rsid w:val="002E4702"/>
    <w:rsid w:val="002E54BD"/>
    <w:rsid w:val="002E5C8C"/>
    <w:rsid w:val="002E6E0A"/>
    <w:rsid w:val="002F073E"/>
    <w:rsid w:val="002F4F25"/>
    <w:rsid w:val="002F6412"/>
    <w:rsid w:val="003001BB"/>
    <w:rsid w:val="00300356"/>
    <w:rsid w:val="00305FBC"/>
    <w:rsid w:val="00307E77"/>
    <w:rsid w:val="0031083D"/>
    <w:rsid w:val="00311686"/>
    <w:rsid w:val="00311C2A"/>
    <w:rsid w:val="00313030"/>
    <w:rsid w:val="00314196"/>
    <w:rsid w:val="003171A4"/>
    <w:rsid w:val="00317686"/>
    <w:rsid w:val="00317FDA"/>
    <w:rsid w:val="00321048"/>
    <w:rsid w:val="0032229E"/>
    <w:rsid w:val="003228AE"/>
    <w:rsid w:val="00323E75"/>
    <w:rsid w:val="00323FA3"/>
    <w:rsid w:val="0032466D"/>
    <w:rsid w:val="0032513E"/>
    <w:rsid w:val="0032590C"/>
    <w:rsid w:val="003335BE"/>
    <w:rsid w:val="00333CD3"/>
    <w:rsid w:val="003357ED"/>
    <w:rsid w:val="0033654C"/>
    <w:rsid w:val="00336DC9"/>
    <w:rsid w:val="003426AC"/>
    <w:rsid w:val="0034403B"/>
    <w:rsid w:val="00344931"/>
    <w:rsid w:val="00345372"/>
    <w:rsid w:val="00345F0C"/>
    <w:rsid w:val="0034751D"/>
    <w:rsid w:val="003516E7"/>
    <w:rsid w:val="00351B61"/>
    <w:rsid w:val="00351CA4"/>
    <w:rsid w:val="0035200D"/>
    <w:rsid w:val="0035603E"/>
    <w:rsid w:val="00356417"/>
    <w:rsid w:val="00357EAE"/>
    <w:rsid w:val="003612A3"/>
    <w:rsid w:val="0036156D"/>
    <w:rsid w:val="00361EC5"/>
    <w:rsid w:val="003630E8"/>
    <w:rsid w:val="00363BC5"/>
    <w:rsid w:val="003652F7"/>
    <w:rsid w:val="00365DBF"/>
    <w:rsid w:val="00370793"/>
    <w:rsid w:val="00373C67"/>
    <w:rsid w:val="00380560"/>
    <w:rsid w:val="0038161C"/>
    <w:rsid w:val="00381870"/>
    <w:rsid w:val="00382D94"/>
    <w:rsid w:val="00384A83"/>
    <w:rsid w:val="0038738D"/>
    <w:rsid w:val="0039008A"/>
    <w:rsid w:val="00393FF8"/>
    <w:rsid w:val="00394786"/>
    <w:rsid w:val="0039646D"/>
    <w:rsid w:val="00397F01"/>
    <w:rsid w:val="003A1206"/>
    <w:rsid w:val="003A29EA"/>
    <w:rsid w:val="003A36A6"/>
    <w:rsid w:val="003A39E4"/>
    <w:rsid w:val="003A3C02"/>
    <w:rsid w:val="003B05EE"/>
    <w:rsid w:val="003B0C1C"/>
    <w:rsid w:val="003B167A"/>
    <w:rsid w:val="003B1753"/>
    <w:rsid w:val="003B1844"/>
    <w:rsid w:val="003B27D7"/>
    <w:rsid w:val="003B3CAA"/>
    <w:rsid w:val="003B550C"/>
    <w:rsid w:val="003B5803"/>
    <w:rsid w:val="003B58D3"/>
    <w:rsid w:val="003B5CA1"/>
    <w:rsid w:val="003B7B1D"/>
    <w:rsid w:val="003C0623"/>
    <w:rsid w:val="003C075A"/>
    <w:rsid w:val="003C4F45"/>
    <w:rsid w:val="003C5D69"/>
    <w:rsid w:val="003D1DF6"/>
    <w:rsid w:val="003D4247"/>
    <w:rsid w:val="003D47CB"/>
    <w:rsid w:val="003E4286"/>
    <w:rsid w:val="003E6ABC"/>
    <w:rsid w:val="003F2796"/>
    <w:rsid w:val="003F3C0C"/>
    <w:rsid w:val="003F5BDC"/>
    <w:rsid w:val="003F6BEE"/>
    <w:rsid w:val="00400D9F"/>
    <w:rsid w:val="00401DE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6703"/>
    <w:rsid w:val="0044672E"/>
    <w:rsid w:val="00446E8C"/>
    <w:rsid w:val="00451151"/>
    <w:rsid w:val="00452CCC"/>
    <w:rsid w:val="0045331F"/>
    <w:rsid w:val="0046093E"/>
    <w:rsid w:val="00464369"/>
    <w:rsid w:val="004648F8"/>
    <w:rsid w:val="004656F5"/>
    <w:rsid w:val="00465C7D"/>
    <w:rsid w:val="0046611A"/>
    <w:rsid w:val="00467DC5"/>
    <w:rsid w:val="0047065C"/>
    <w:rsid w:val="004708AD"/>
    <w:rsid w:val="00471143"/>
    <w:rsid w:val="0047235A"/>
    <w:rsid w:val="00475171"/>
    <w:rsid w:val="0047616C"/>
    <w:rsid w:val="004779D9"/>
    <w:rsid w:val="004803D3"/>
    <w:rsid w:val="004829AD"/>
    <w:rsid w:val="004829F1"/>
    <w:rsid w:val="00484916"/>
    <w:rsid w:val="004853C5"/>
    <w:rsid w:val="0048666F"/>
    <w:rsid w:val="0048708D"/>
    <w:rsid w:val="0048709F"/>
    <w:rsid w:val="0049045E"/>
    <w:rsid w:val="00494174"/>
    <w:rsid w:val="004953D3"/>
    <w:rsid w:val="004953DA"/>
    <w:rsid w:val="004954C9"/>
    <w:rsid w:val="00496710"/>
    <w:rsid w:val="004A1D34"/>
    <w:rsid w:val="004A2DFB"/>
    <w:rsid w:val="004A3601"/>
    <w:rsid w:val="004A3F63"/>
    <w:rsid w:val="004A4EDC"/>
    <w:rsid w:val="004A50B3"/>
    <w:rsid w:val="004A50F1"/>
    <w:rsid w:val="004A611A"/>
    <w:rsid w:val="004A6FE5"/>
    <w:rsid w:val="004B0D65"/>
    <w:rsid w:val="004B1804"/>
    <w:rsid w:val="004B3A97"/>
    <w:rsid w:val="004B4A13"/>
    <w:rsid w:val="004B5943"/>
    <w:rsid w:val="004B642F"/>
    <w:rsid w:val="004C0119"/>
    <w:rsid w:val="004C0532"/>
    <w:rsid w:val="004C096B"/>
    <w:rsid w:val="004C13DC"/>
    <w:rsid w:val="004C16B2"/>
    <w:rsid w:val="004C3691"/>
    <w:rsid w:val="004C536A"/>
    <w:rsid w:val="004C5E5D"/>
    <w:rsid w:val="004C6A77"/>
    <w:rsid w:val="004C6FD9"/>
    <w:rsid w:val="004C77C6"/>
    <w:rsid w:val="004D1157"/>
    <w:rsid w:val="004D16EC"/>
    <w:rsid w:val="004D3ED7"/>
    <w:rsid w:val="004D749F"/>
    <w:rsid w:val="004E039D"/>
    <w:rsid w:val="004E2791"/>
    <w:rsid w:val="004E4DB2"/>
    <w:rsid w:val="004E6591"/>
    <w:rsid w:val="004E6623"/>
    <w:rsid w:val="004E7198"/>
    <w:rsid w:val="004F1F25"/>
    <w:rsid w:val="004F2D34"/>
    <w:rsid w:val="004F7915"/>
    <w:rsid w:val="005022F8"/>
    <w:rsid w:val="00507985"/>
    <w:rsid w:val="005079FF"/>
    <w:rsid w:val="005100EE"/>
    <w:rsid w:val="00510109"/>
    <w:rsid w:val="00512CFC"/>
    <w:rsid w:val="0051398B"/>
    <w:rsid w:val="00515140"/>
    <w:rsid w:val="0051602B"/>
    <w:rsid w:val="00516627"/>
    <w:rsid w:val="005176D6"/>
    <w:rsid w:val="005220CA"/>
    <w:rsid w:val="00523102"/>
    <w:rsid w:val="00530CE4"/>
    <w:rsid w:val="005359B6"/>
    <w:rsid w:val="00535D81"/>
    <w:rsid w:val="00540A54"/>
    <w:rsid w:val="00540AE9"/>
    <w:rsid w:val="005417E4"/>
    <w:rsid w:val="00543530"/>
    <w:rsid w:val="0054511F"/>
    <w:rsid w:val="00546D8D"/>
    <w:rsid w:val="00547FBA"/>
    <w:rsid w:val="00547FF7"/>
    <w:rsid w:val="005517E2"/>
    <w:rsid w:val="005548D2"/>
    <w:rsid w:val="00557225"/>
    <w:rsid w:val="00561729"/>
    <w:rsid w:val="005636C3"/>
    <w:rsid w:val="00563D55"/>
    <w:rsid w:val="00570AE6"/>
    <w:rsid w:val="005710CE"/>
    <w:rsid w:val="005713F8"/>
    <w:rsid w:val="00571F58"/>
    <w:rsid w:val="0057260C"/>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A09E3"/>
    <w:rsid w:val="005A1274"/>
    <w:rsid w:val="005A1CCA"/>
    <w:rsid w:val="005A3F7A"/>
    <w:rsid w:val="005A47BC"/>
    <w:rsid w:val="005A4D95"/>
    <w:rsid w:val="005B1A9F"/>
    <w:rsid w:val="005B484D"/>
    <w:rsid w:val="005B50D7"/>
    <w:rsid w:val="005B543D"/>
    <w:rsid w:val="005B5AA0"/>
    <w:rsid w:val="005B60A5"/>
    <w:rsid w:val="005B71E1"/>
    <w:rsid w:val="005C2BDC"/>
    <w:rsid w:val="005C5812"/>
    <w:rsid w:val="005C76C8"/>
    <w:rsid w:val="005C7EDB"/>
    <w:rsid w:val="005D01F5"/>
    <w:rsid w:val="005D11E2"/>
    <w:rsid w:val="005D228F"/>
    <w:rsid w:val="005D52CF"/>
    <w:rsid w:val="005D76FE"/>
    <w:rsid w:val="005E042F"/>
    <w:rsid w:val="005E0EFD"/>
    <w:rsid w:val="005E21B0"/>
    <w:rsid w:val="005E4385"/>
    <w:rsid w:val="005E4D77"/>
    <w:rsid w:val="005E577D"/>
    <w:rsid w:val="005E6466"/>
    <w:rsid w:val="005F0F07"/>
    <w:rsid w:val="005F1E9A"/>
    <w:rsid w:val="005F30E4"/>
    <w:rsid w:val="005F5DA9"/>
    <w:rsid w:val="0060034E"/>
    <w:rsid w:val="006009B7"/>
    <w:rsid w:val="006012B4"/>
    <w:rsid w:val="00604E9B"/>
    <w:rsid w:val="00606444"/>
    <w:rsid w:val="00606519"/>
    <w:rsid w:val="006105C8"/>
    <w:rsid w:val="0061123B"/>
    <w:rsid w:val="00612591"/>
    <w:rsid w:val="006126F3"/>
    <w:rsid w:val="00614719"/>
    <w:rsid w:val="006174F3"/>
    <w:rsid w:val="006200D2"/>
    <w:rsid w:val="00620B81"/>
    <w:rsid w:val="00624999"/>
    <w:rsid w:val="006261EB"/>
    <w:rsid w:val="00627FAB"/>
    <w:rsid w:val="00633867"/>
    <w:rsid w:val="00633957"/>
    <w:rsid w:val="00636113"/>
    <w:rsid w:val="0063742B"/>
    <w:rsid w:val="0063783E"/>
    <w:rsid w:val="00637AC2"/>
    <w:rsid w:val="00637C06"/>
    <w:rsid w:val="00642CFD"/>
    <w:rsid w:val="00643FEF"/>
    <w:rsid w:val="00646101"/>
    <w:rsid w:val="006476C6"/>
    <w:rsid w:val="00650FFF"/>
    <w:rsid w:val="0065450B"/>
    <w:rsid w:val="00655729"/>
    <w:rsid w:val="00656823"/>
    <w:rsid w:val="006578B6"/>
    <w:rsid w:val="00660A46"/>
    <w:rsid w:val="00665820"/>
    <w:rsid w:val="0067042A"/>
    <w:rsid w:val="00670DDC"/>
    <w:rsid w:val="006749FF"/>
    <w:rsid w:val="00675ED2"/>
    <w:rsid w:val="00680290"/>
    <w:rsid w:val="006813A8"/>
    <w:rsid w:val="0068373F"/>
    <w:rsid w:val="0068710B"/>
    <w:rsid w:val="0068732F"/>
    <w:rsid w:val="0069247B"/>
    <w:rsid w:val="006959F6"/>
    <w:rsid w:val="00697360"/>
    <w:rsid w:val="006A1230"/>
    <w:rsid w:val="006A430C"/>
    <w:rsid w:val="006A5196"/>
    <w:rsid w:val="006A5518"/>
    <w:rsid w:val="006A5D0A"/>
    <w:rsid w:val="006A61F1"/>
    <w:rsid w:val="006B1BE8"/>
    <w:rsid w:val="006B1D94"/>
    <w:rsid w:val="006B3202"/>
    <w:rsid w:val="006B3D94"/>
    <w:rsid w:val="006B528C"/>
    <w:rsid w:val="006B6515"/>
    <w:rsid w:val="006C09BC"/>
    <w:rsid w:val="006C117E"/>
    <w:rsid w:val="006C4016"/>
    <w:rsid w:val="006C46E7"/>
    <w:rsid w:val="006C4DF5"/>
    <w:rsid w:val="006C5416"/>
    <w:rsid w:val="006C54BE"/>
    <w:rsid w:val="006C662B"/>
    <w:rsid w:val="006C67CB"/>
    <w:rsid w:val="006C7021"/>
    <w:rsid w:val="006D1DDC"/>
    <w:rsid w:val="006D2660"/>
    <w:rsid w:val="006D3D91"/>
    <w:rsid w:val="006D5B7B"/>
    <w:rsid w:val="006D5ED7"/>
    <w:rsid w:val="006E3951"/>
    <w:rsid w:val="006E5589"/>
    <w:rsid w:val="006E7AB1"/>
    <w:rsid w:val="006E7DF9"/>
    <w:rsid w:val="006F0CD5"/>
    <w:rsid w:val="006F2DF1"/>
    <w:rsid w:val="006F35F2"/>
    <w:rsid w:val="006F461C"/>
    <w:rsid w:val="006F4B47"/>
    <w:rsid w:val="006F664A"/>
    <w:rsid w:val="006F7D9A"/>
    <w:rsid w:val="0070362E"/>
    <w:rsid w:val="0070723D"/>
    <w:rsid w:val="007077F5"/>
    <w:rsid w:val="00710D7A"/>
    <w:rsid w:val="0071107E"/>
    <w:rsid w:val="007125D3"/>
    <w:rsid w:val="00716CC1"/>
    <w:rsid w:val="00717F91"/>
    <w:rsid w:val="007201B1"/>
    <w:rsid w:val="00721E5E"/>
    <w:rsid w:val="007239A4"/>
    <w:rsid w:val="007271C6"/>
    <w:rsid w:val="00727A6C"/>
    <w:rsid w:val="00731166"/>
    <w:rsid w:val="00731BEF"/>
    <w:rsid w:val="0073308D"/>
    <w:rsid w:val="00735619"/>
    <w:rsid w:val="00735DF1"/>
    <w:rsid w:val="0074047D"/>
    <w:rsid w:val="007426A6"/>
    <w:rsid w:val="00742E61"/>
    <w:rsid w:val="00744DE6"/>
    <w:rsid w:val="00746458"/>
    <w:rsid w:val="00750252"/>
    <w:rsid w:val="0075272E"/>
    <w:rsid w:val="00752DB4"/>
    <w:rsid w:val="00753609"/>
    <w:rsid w:val="0075558B"/>
    <w:rsid w:val="00760089"/>
    <w:rsid w:val="00760FE5"/>
    <w:rsid w:val="00764530"/>
    <w:rsid w:val="00764C81"/>
    <w:rsid w:val="0076701F"/>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B3AAA"/>
    <w:rsid w:val="007B6EE8"/>
    <w:rsid w:val="007C1D3A"/>
    <w:rsid w:val="007C2C6B"/>
    <w:rsid w:val="007C3B33"/>
    <w:rsid w:val="007C66B8"/>
    <w:rsid w:val="007D13A0"/>
    <w:rsid w:val="007D1768"/>
    <w:rsid w:val="007D24A4"/>
    <w:rsid w:val="007D2FA3"/>
    <w:rsid w:val="007D3D22"/>
    <w:rsid w:val="007D5E67"/>
    <w:rsid w:val="007D60F8"/>
    <w:rsid w:val="007D6F45"/>
    <w:rsid w:val="007E0323"/>
    <w:rsid w:val="007E0DCD"/>
    <w:rsid w:val="007E0EC6"/>
    <w:rsid w:val="007E145E"/>
    <w:rsid w:val="007E489B"/>
    <w:rsid w:val="007E71A0"/>
    <w:rsid w:val="007F05F6"/>
    <w:rsid w:val="007F1585"/>
    <w:rsid w:val="007F1624"/>
    <w:rsid w:val="007F2209"/>
    <w:rsid w:val="007F23D6"/>
    <w:rsid w:val="007F5E6C"/>
    <w:rsid w:val="007F6FFC"/>
    <w:rsid w:val="007F7072"/>
    <w:rsid w:val="008009C3"/>
    <w:rsid w:val="0080451A"/>
    <w:rsid w:val="00805402"/>
    <w:rsid w:val="008067C3"/>
    <w:rsid w:val="00806EB4"/>
    <w:rsid w:val="00807F07"/>
    <w:rsid w:val="00811235"/>
    <w:rsid w:val="008114C7"/>
    <w:rsid w:val="008128C5"/>
    <w:rsid w:val="00812B88"/>
    <w:rsid w:val="0081419B"/>
    <w:rsid w:val="00816744"/>
    <w:rsid w:val="008177E3"/>
    <w:rsid w:val="00820288"/>
    <w:rsid w:val="00821459"/>
    <w:rsid w:val="008219B4"/>
    <w:rsid w:val="008236DF"/>
    <w:rsid w:val="00825F4A"/>
    <w:rsid w:val="00827588"/>
    <w:rsid w:val="0083023B"/>
    <w:rsid w:val="00830CC9"/>
    <w:rsid w:val="008313EB"/>
    <w:rsid w:val="00831BBA"/>
    <w:rsid w:val="00832EBA"/>
    <w:rsid w:val="00835B79"/>
    <w:rsid w:val="00835B97"/>
    <w:rsid w:val="0084092B"/>
    <w:rsid w:val="00841BEF"/>
    <w:rsid w:val="00844022"/>
    <w:rsid w:val="008449ED"/>
    <w:rsid w:val="008453A1"/>
    <w:rsid w:val="00845E05"/>
    <w:rsid w:val="00845E58"/>
    <w:rsid w:val="0084640A"/>
    <w:rsid w:val="00850FA3"/>
    <w:rsid w:val="00851928"/>
    <w:rsid w:val="0085250A"/>
    <w:rsid w:val="00855279"/>
    <w:rsid w:val="008552C1"/>
    <w:rsid w:val="00856A40"/>
    <w:rsid w:val="00856C25"/>
    <w:rsid w:val="00857525"/>
    <w:rsid w:val="00860547"/>
    <w:rsid w:val="00861977"/>
    <w:rsid w:val="008670BA"/>
    <w:rsid w:val="00867525"/>
    <w:rsid w:val="0087082C"/>
    <w:rsid w:val="00872367"/>
    <w:rsid w:val="00874098"/>
    <w:rsid w:val="0087622E"/>
    <w:rsid w:val="0087736C"/>
    <w:rsid w:val="008779BF"/>
    <w:rsid w:val="00877CF5"/>
    <w:rsid w:val="0088136C"/>
    <w:rsid w:val="00881405"/>
    <w:rsid w:val="00883585"/>
    <w:rsid w:val="00883F1E"/>
    <w:rsid w:val="00890570"/>
    <w:rsid w:val="00891448"/>
    <w:rsid w:val="008927EA"/>
    <w:rsid w:val="00893339"/>
    <w:rsid w:val="00893841"/>
    <w:rsid w:val="00895443"/>
    <w:rsid w:val="00895A06"/>
    <w:rsid w:val="00896D6A"/>
    <w:rsid w:val="008A0517"/>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2F89"/>
    <w:rsid w:val="008C4E51"/>
    <w:rsid w:val="008D23AC"/>
    <w:rsid w:val="008D3DEE"/>
    <w:rsid w:val="008D5F48"/>
    <w:rsid w:val="008D725E"/>
    <w:rsid w:val="008E0BC4"/>
    <w:rsid w:val="008E22E9"/>
    <w:rsid w:val="008E2D09"/>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2ECE"/>
    <w:rsid w:val="00913378"/>
    <w:rsid w:val="00914DB7"/>
    <w:rsid w:val="009150BA"/>
    <w:rsid w:val="009170F1"/>
    <w:rsid w:val="00917B7D"/>
    <w:rsid w:val="009207B4"/>
    <w:rsid w:val="009236E4"/>
    <w:rsid w:val="00923D18"/>
    <w:rsid w:val="00924ABD"/>
    <w:rsid w:val="00924D5F"/>
    <w:rsid w:val="00925AC6"/>
    <w:rsid w:val="00930BA4"/>
    <w:rsid w:val="00932115"/>
    <w:rsid w:val="00934D50"/>
    <w:rsid w:val="009360E1"/>
    <w:rsid w:val="00936D40"/>
    <w:rsid w:val="009373AD"/>
    <w:rsid w:val="00940752"/>
    <w:rsid w:val="0094092F"/>
    <w:rsid w:val="00942228"/>
    <w:rsid w:val="0094332C"/>
    <w:rsid w:val="009435A8"/>
    <w:rsid w:val="00943991"/>
    <w:rsid w:val="00950584"/>
    <w:rsid w:val="00950865"/>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8139A"/>
    <w:rsid w:val="00985613"/>
    <w:rsid w:val="00985A3D"/>
    <w:rsid w:val="00985FF7"/>
    <w:rsid w:val="00986B74"/>
    <w:rsid w:val="00991199"/>
    <w:rsid w:val="00992090"/>
    <w:rsid w:val="009928FE"/>
    <w:rsid w:val="00993339"/>
    <w:rsid w:val="0099399A"/>
    <w:rsid w:val="009942BD"/>
    <w:rsid w:val="009A1B2F"/>
    <w:rsid w:val="009A2014"/>
    <w:rsid w:val="009A66E5"/>
    <w:rsid w:val="009A6816"/>
    <w:rsid w:val="009A7D0E"/>
    <w:rsid w:val="009B09B8"/>
    <w:rsid w:val="009B15B1"/>
    <w:rsid w:val="009B30E3"/>
    <w:rsid w:val="009B4381"/>
    <w:rsid w:val="009B5497"/>
    <w:rsid w:val="009B59A7"/>
    <w:rsid w:val="009B6E7A"/>
    <w:rsid w:val="009C205C"/>
    <w:rsid w:val="009C2D53"/>
    <w:rsid w:val="009C7C41"/>
    <w:rsid w:val="009D02B1"/>
    <w:rsid w:val="009D2778"/>
    <w:rsid w:val="009D3CCE"/>
    <w:rsid w:val="009D49C0"/>
    <w:rsid w:val="009D5F46"/>
    <w:rsid w:val="009D6528"/>
    <w:rsid w:val="009D6618"/>
    <w:rsid w:val="009D73DE"/>
    <w:rsid w:val="009E2503"/>
    <w:rsid w:val="009E2652"/>
    <w:rsid w:val="009E33A5"/>
    <w:rsid w:val="009E64C0"/>
    <w:rsid w:val="009E6E31"/>
    <w:rsid w:val="009F2084"/>
    <w:rsid w:val="009F4F6C"/>
    <w:rsid w:val="00A01D1E"/>
    <w:rsid w:val="00A02A53"/>
    <w:rsid w:val="00A052CF"/>
    <w:rsid w:val="00A06772"/>
    <w:rsid w:val="00A11BFB"/>
    <w:rsid w:val="00A129E4"/>
    <w:rsid w:val="00A13FE0"/>
    <w:rsid w:val="00A156A8"/>
    <w:rsid w:val="00A15E3C"/>
    <w:rsid w:val="00A2337E"/>
    <w:rsid w:val="00A233B6"/>
    <w:rsid w:val="00A242D6"/>
    <w:rsid w:val="00A24371"/>
    <w:rsid w:val="00A2795F"/>
    <w:rsid w:val="00A27EA3"/>
    <w:rsid w:val="00A324A8"/>
    <w:rsid w:val="00A32876"/>
    <w:rsid w:val="00A414FD"/>
    <w:rsid w:val="00A44905"/>
    <w:rsid w:val="00A45528"/>
    <w:rsid w:val="00A45E02"/>
    <w:rsid w:val="00A50E9C"/>
    <w:rsid w:val="00A52B39"/>
    <w:rsid w:val="00A56A14"/>
    <w:rsid w:val="00A57FFA"/>
    <w:rsid w:val="00A60C25"/>
    <w:rsid w:val="00A62927"/>
    <w:rsid w:val="00A6408C"/>
    <w:rsid w:val="00A64244"/>
    <w:rsid w:val="00A65464"/>
    <w:rsid w:val="00A658C4"/>
    <w:rsid w:val="00A65BB8"/>
    <w:rsid w:val="00A67AEC"/>
    <w:rsid w:val="00A71765"/>
    <w:rsid w:val="00A72023"/>
    <w:rsid w:val="00A75283"/>
    <w:rsid w:val="00A8051B"/>
    <w:rsid w:val="00A83CE3"/>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1E2F"/>
    <w:rsid w:val="00AB29F7"/>
    <w:rsid w:val="00AB2DF6"/>
    <w:rsid w:val="00AB3CDD"/>
    <w:rsid w:val="00AB3F84"/>
    <w:rsid w:val="00AB493F"/>
    <w:rsid w:val="00AB5085"/>
    <w:rsid w:val="00AC125A"/>
    <w:rsid w:val="00AC1AEC"/>
    <w:rsid w:val="00AC40E4"/>
    <w:rsid w:val="00AC4CAE"/>
    <w:rsid w:val="00AD1687"/>
    <w:rsid w:val="00AD297E"/>
    <w:rsid w:val="00AD4F94"/>
    <w:rsid w:val="00AD52F4"/>
    <w:rsid w:val="00AD5F4F"/>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CD3"/>
    <w:rsid w:val="00AF7D3F"/>
    <w:rsid w:val="00B01B9D"/>
    <w:rsid w:val="00B061AF"/>
    <w:rsid w:val="00B12886"/>
    <w:rsid w:val="00B12B5A"/>
    <w:rsid w:val="00B1412F"/>
    <w:rsid w:val="00B14834"/>
    <w:rsid w:val="00B15F15"/>
    <w:rsid w:val="00B203A5"/>
    <w:rsid w:val="00B22704"/>
    <w:rsid w:val="00B2484E"/>
    <w:rsid w:val="00B25640"/>
    <w:rsid w:val="00B321FA"/>
    <w:rsid w:val="00B3462C"/>
    <w:rsid w:val="00B41858"/>
    <w:rsid w:val="00B43BC2"/>
    <w:rsid w:val="00B450A9"/>
    <w:rsid w:val="00B47958"/>
    <w:rsid w:val="00B4799E"/>
    <w:rsid w:val="00B47E1B"/>
    <w:rsid w:val="00B51E4F"/>
    <w:rsid w:val="00B531AB"/>
    <w:rsid w:val="00B56136"/>
    <w:rsid w:val="00B56FF7"/>
    <w:rsid w:val="00B570E8"/>
    <w:rsid w:val="00B61EB2"/>
    <w:rsid w:val="00B63567"/>
    <w:rsid w:val="00B64873"/>
    <w:rsid w:val="00B64A69"/>
    <w:rsid w:val="00B66E40"/>
    <w:rsid w:val="00B671EA"/>
    <w:rsid w:val="00B70948"/>
    <w:rsid w:val="00B72D82"/>
    <w:rsid w:val="00B80851"/>
    <w:rsid w:val="00B82F62"/>
    <w:rsid w:val="00BA039E"/>
    <w:rsid w:val="00BA472F"/>
    <w:rsid w:val="00BA596A"/>
    <w:rsid w:val="00BA769A"/>
    <w:rsid w:val="00BB00B4"/>
    <w:rsid w:val="00BB1A83"/>
    <w:rsid w:val="00BB31E6"/>
    <w:rsid w:val="00BB450B"/>
    <w:rsid w:val="00BB7308"/>
    <w:rsid w:val="00BB73D8"/>
    <w:rsid w:val="00BB7E56"/>
    <w:rsid w:val="00BC0485"/>
    <w:rsid w:val="00BC0A39"/>
    <w:rsid w:val="00BC117C"/>
    <w:rsid w:val="00BC6102"/>
    <w:rsid w:val="00BC6F91"/>
    <w:rsid w:val="00BC7979"/>
    <w:rsid w:val="00BD116F"/>
    <w:rsid w:val="00BD2258"/>
    <w:rsid w:val="00BD3BD5"/>
    <w:rsid w:val="00BD5A14"/>
    <w:rsid w:val="00BD68A9"/>
    <w:rsid w:val="00BD6F62"/>
    <w:rsid w:val="00BD7B87"/>
    <w:rsid w:val="00BE2CA2"/>
    <w:rsid w:val="00BE3150"/>
    <w:rsid w:val="00BE3D7D"/>
    <w:rsid w:val="00BE527B"/>
    <w:rsid w:val="00BE560F"/>
    <w:rsid w:val="00BE5A36"/>
    <w:rsid w:val="00BE6327"/>
    <w:rsid w:val="00BF0348"/>
    <w:rsid w:val="00BF04C6"/>
    <w:rsid w:val="00BF1E9A"/>
    <w:rsid w:val="00BF252C"/>
    <w:rsid w:val="00BF2AD8"/>
    <w:rsid w:val="00BF3306"/>
    <w:rsid w:val="00BF420B"/>
    <w:rsid w:val="00BF5608"/>
    <w:rsid w:val="00BF70E4"/>
    <w:rsid w:val="00BF7EFD"/>
    <w:rsid w:val="00C011DB"/>
    <w:rsid w:val="00C01B34"/>
    <w:rsid w:val="00C02955"/>
    <w:rsid w:val="00C02E45"/>
    <w:rsid w:val="00C06C44"/>
    <w:rsid w:val="00C06DAB"/>
    <w:rsid w:val="00C07963"/>
    <w:rsid w:val="00C12B29"/>
    <w:rsid w:val="00C156C3"/>
    <w:rsid w:val="00C16677"/>
    <w:rsid w:val="00C2311C"/>
    <w:rsid w:val="00C233A1"/>
    <w:rsid w:val="00C2522D"/>
    <w:rsid w:val="00C2747B"/>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58D"/>
    <w:rsid w:val="00C67AA4"/>
    <w:rsid w:val="00C70A7C"/>
    <w:rsid w:val="00C718C1"/>
    <w:rsid w:val="00C73C36"/>
    <w:rsid w:val="00C763F0"/>
    <w:rsid w:val="00C828BF"/>
    <w:rsid w:val="00C834C3"/>
    <w:rsid w:val="00C83B86"/>
    <w:rsid w:val="00C856E6"/>
    <w:rsid w:val="00C85914"/>
    <w:rsid w:val="00C85D60"/>
    <w:rsid w:val="00C8734A"/>
    <w:rsid w:val="00C921A5"/>
    <w:rsid w:val="00C93675"/>
    <w:rsid w:val="00CA0728"/>
    <w:rsid w:val="00CA6744"/>
    <w:rsid w:val="00CA7111"/>
    <w:rsid w:val="00CB0227"/>
    <w:rsid w:val="00CB063C"/>
    <w:rsid w:val="00CB225F"/>
    <w:rsid w:val="00CB4C70"/>
    <w:rsid w:val="00CB55A6"/>
    <w:rsid w:val="00CB7EA6"/>
    <w:rsid w:val="00CC0FA4"/>
    <w:rsid w:val="00CC2B49"/>
    <w:rsid w:val="00CC5C0B"/>
    <w:rsid w:val="00CC5F65"/>
    <w:rsid w:val="00CC6655"/>
    <w:rsid w:val="00CC7CAD"/>
    <w:rsid w:val="00CD3E60"/>
    <w:rsid w:val="00CD4FA4"/>
    <w:rsid w:val="00CD5D55"/>
    <w:rsid w:val="00CD6800"/>
    <w:rsid w:val="00CD73B3"/>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1D38"/>
    <w:rsid w:val="00D04036"/>
    <w:rsid w:val="00D050B2"/>
    <w:rsid w:val="00D06F24"/>
    <w:rsid w:val="00D07B15"/>
    <w:rsid w:val="00D10E29"/>
    <w:rsid w:val="00D1231A"/>
    <w:rsid w:val="00D128DF"/>
    <w:rsid w:val="00D13F84"/>
    <w:rsid w:val="00D153DF"/>
    <w:rsid w:val="00D175E8"/>
    <w:rsid w:val="00D17883"/>
    <w:rsid w:val="00D24BC3"/>
    <w:rsid w:val="00D260A2"/>
    <w:rsid w:val="00D26729"/>
    <w:rsid w:val="00D31D0D"/>
    <w:rsid w:val="00D31F87"/>
    <w:rsid w:val="00D32378"/>
    <w:rsid w:val="00D326A8"/>
    <w:rsid w:val="00D32AFB"/>
    <w:rsid w:val="00D34848"/>
    <w:rsid w:val="00D35297"/>
    <w:rsid w:val="00D35F56"/>
    <w:rsid w:val="00D4597E"/>
    <w:rsid w:val="00D45ECA"/>
    <w:rsid w:val="00D45F0F"/>
    <w:rsid w:val="00D518D0"/>
    <w:rsid w:val="00D55BAA"/>
    <w:rsid w:val="00D56E33"/>
    <w:rsid w:val="00D61549"/>
    <w:rsid w:val="00D6163B"/>
    <w:rsid w:val="00D63E1E"/>
    <w:rsid w:val="00D64031"/>
    <w:rsid w:val="00D64343"/>
    <w:rsid w:val="00D657CA"/>
    <w:rsid w:val="00D67173"/>
    <w:rsid w:val="00D7104C"/>
    <w:rsid w:val="00D73D51"/>
    <w:rsid w:val="00D750BB"/>
    <w:rsid w:val="00D76F2C"/>
    <w:rsid w:val="00D82653"/>
    <w:rsid w:val="00D851BB"/>
    <w:rsid w:val="00D86F83"/>
    <w:rsid w:val="00D908C8"/>
    <w:rsid w:val="00D908E7"/>
    <w:rsid w:val="00D9454B"/>
    <w:rsid w:val="00D94CA9"/>
    <w:rsid w:val="00D95EC7"/>
    <w:rsid w:val="00D96468"/>
    <w:rsid w:val="00D96D18"/>
    <w:rsid w:val="00D975C2"/>
    <w:rsid w:val="00D97661"/>
    <w:rsid w:val="00DA1B35"/>
    <w:rsid w:val="00DA3746"/>
    <w:rsid w:val="00DA43DC"/>
    <w:rsid w:val="00DA7FEF"/>
    <w:rsid w:val="00DB15F3"/>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F3A"/>
    <w:rsid w:val="00DF04BA"/>
    <w:rsid w:val="00DF08E3"/>
    <w:rsid w:val="00DF1D48"/>
    <w:rsid w:val="00DF6531"/>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574"/>
    <w:rsid w:val="00E14AD8"/>
    <w:rsid w:val="00E160AE"/>
    <w:rsid w:val="00E171A5"/>
    <w:rsid w:val="00E217E2"/>
    <w:rsid w:val="00E2223B"/>
    <w:rsid w:val="00E2352D"/>
    <w:rsid w:val="00E24C34"/>
    <w:rsid w:val="00E2646C"/>
    <w:rsid w:val="00E26F0F"/>
    <w:rsid w:val="00E27671"/>
    <w:rsid w:val="00E32824"/>
    <w:rsid w:val="00E32EFB"/>
    <w:rsid w:val="00E32F3A"/>
    <w:rsid w:val="00E35251"/>
    <w:rsid w:val="00E3548A"/>
    <w:rsid w:val="00E41C8B"/>
    <w:rsid w:val="00E44D1E"/>
    <w:rsid w:val="00E4581E"/>
    <w:rsid w:val="00E464D7"/>
    <w:rsid w:val="00E466DA"/>
    <w:rsid w:val="00E54A8F"/>
    <w:rsid w:val="00E61C77"/>
    <w:rsid w:val="00E64739"/>
    <w:rsid w:val="00E66207"/>
    <w:rsid w:val="00E73CD1"/>
    <w:rsid w:val="00E74244"/>
    <w:rsid w:val="00E7520E"/>
    <w:rsid w:val="00E753E1"/>
    <w:rsid w:val="00E76333"/>
    <w:rsid w:val="00E76D39"/>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C6E1B"/>
    <w:rsid w:val="00ED08D9"/>
    <w:rsid w:val="00ED126C"/>
    <w:rsid w:val="00ED1B0C"/>
    <w:rsid w:val="00ED1E4D"/>
    <w:rsid w:val="00ED301A"/>
    <w:rsid w:val="00ED3260"/>
    <w:rsid w:val="00ED50AF"/>
    <w:rsid w:val="00ED6F26"/>
    <w:rsid w:val="00EE1D9A"/>
    <w:rsid w:val="00EE2C21"/>
    <w:rsid w:val="00EE2CBF"/>
    <w:rsid w:val="00EE301B"/>
    <w:rsid w:val="00EE4D33"/>
    <w:rsid w:val="00EF3DEE"/>
    <w:rsid w:val="00EF3F96"/>
    <w:rsid w:val="00EF52CC"/>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E41"/>
    <w:rsid w:val="00F21F14"/>
    <w:rsid w:val="00F22983"/>
    <w:rsid w:val="00F238E4"/>
    <w:rsid w:val="00F2760A"/>
    <w:rsid w:val="00F27FB9"/>
    <w:rsid w:val="00F3050D"/>
    <w:rsid w:val="00F3199F"/>
    <w:rsid w:val="00F31DCF"/>
    <w:rsid w:val="00F333DC"/>
    <w:rsid w:val="00F35798"/>
    <w:rsid w:val="00F36BE0"/>
    <w:rsid w:val="00F40EE6"/>
    <w:rsid w:val="00F41357"/>
    <w:rsid w:val="00F420A9"/>
    <w:rsid w:val="00F42D3B"/>
    <w:rsid w:val="00F4388D"/>
    <w:rsid w:val="00F4485A"/>
    <w:rsid w:val="00F44A7E"/>
    <w:rsid w:val="00F4570A"/>
    <w:rsid w:val="00F47545"/>
    <w:rsid w:val="00F504B6"/>
    <w:rsid w:val="00F52569"/>
    <w:rsid w:val="00F5290C"/>
    <w:rsid w:val="00F53A64"/>
    <w:rsid w:val="00F53D9A"/>
    <w:rsid w:val="00F54A28"/>
    <w:rsid w:val="00F55279"/>
    <w:rsid w:val="00F608BF"/>
    <w:rsid w:val="00F61CA2"/>
    <w:rsid w:val="00F679DF"/>
    <w:rsid w:val="00F72200"/>
    <w:rsid w:val="00F73026"/>
    <w:rsid w:val="00F74604"/>
    <w:rsid w:val="00F76662"/>
    <w:rsid w:val="00F77D62"/>
    <w:rsid w:val="00F81375"/>
    <w:rsid w:val="00F814C5"/>
    <w:rsid w:val="00F8193A"/>
    <w:rsid w:val="00F8420F"/>
    <w:rsid w:val="00F852DA"/>
    <w:rsid w:val="00F853C8"/>
    <w:rsid w:val="00F865B9"/>
    <w:rsid w:val="00F867D6"/>
    <w:rsid w:val="00F925AD"/>
    <w:rsid w:val="00F92C5B"/>
    <w:rsid w:val="00F96F72"/>
    <w:rsid w:val="00FA083E"/>
    <w:rsid w:val="00FA0BAB"/>
    <w:rsid w:val="00FA1BBD"/>
    <w:rsid w:val="00FA36D1"/>
    <w:rsid w:val="00FA53C1"/>
    <w:rsid w:val="00FA5470"/>
    <w:rsid w:val="00FA5822"/>
    <w:rsid w:val="00FA60E0"/>
    <w:rsid w:val="00FB13B0"/>
    <w:rsid w:val="00FB5AC3"/>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E2E83"/>
    <w:rsid w:val="00FE33F0"/>
    <w:rsid w:val="00FF3A39"/>
    <w:rsid w:val="00FF53F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BB295"/>
  <w15:docId w15:val="{BC07C949-EA0A-4F35-9D0A-EAA212D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styleId="af4">
    <w:name w:val="footnote text"/>
    <w:basedOn w:val="a"/>
    <w:link w:val="af5"/>
    <w:uiPriority w:val="99"/>
    <w:semiHidden/>
    <w:unhideWhenUsed/>
    <w:rsid w:val="009B09B8"/>
    <w:rPr>
      <w:sz w:val="20"/>
      <w:szCs w:val="20"/>
    </w:rPr>
  </w:style>
  <w:style w:type="character" w:customStyle="1" w:styleId="af5">
    <w:name w:val="Текст сноски Знак"/>
    <w:basedOn w:val="a0"/>
    <w:link w:val="af4"/>
    <w:uiPriority w:val="99"/>
    <w:semiHidden/>
    <w:rsid w:val="009B09B8"/>
  </w:style>
  <w:style w:type="character" w:styleId="af6">
    <w:name w:val="footnote reference"/>
    <w:semiHidden/>
    <w:unhideWhenUsed/>
    <w:rsid w:val="009B0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896286353">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43CE5-51EC-4886-B7A1-A3A3CB32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18846</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User</cp:lastModifiedBy>
  <cp:revision>9</cp:revision>
  <cp:lastPrinted>2024-01-19T04:55:00Z</cp:lastPrinted>
  <dcterms:created xsi:type="dcterms:W3CDTF">2024-02-06T09:44:00Z</dcterms:created>
  <dcterms:modified xsi:type="dcterms:W3CDTF">2024-06-27T09:23:00Z</dcterms:modified>
</cp:coreProperties>
</file>