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2B" w:rsidRDefault="002C302B" w:rsidP="002C302B">
      <w:pPr>
        <w:spacing w:before="120"/>
        <w:jc w:val="center"/>
        <w:rPr>
          <w:b/>
        </w:rPr>
      </w:pPr>
    </w:p>
    <w:p w:rsidR="002C302B" w:rsidRDefault="002C302B" w:rsidP="002C302B">
      <w:pPr>
        <w:pStyle w:val="a4"/>
        <w:tabs>
          <w:tab w:val="left" w:pos="708"/>
        </w:tabs>
        <w:rPr>
          <w:rFonts w:ascii="Arial" w:hAnsi="Arial" w:cs="Arial"/>
          <w:b/>
          <w:sz w:val="24"/>
          <w:szCs w:val="24"/>
        </w:rPr>
      </w:pPr>
      <w:bookmarkStart w:id="0" w:name="Дата"/>
      <w:bookmarkEnd w:id="0"/>
      <w:r>
        <w:rPr>
          <w:rFonts w:ascii="Arial" w:hAnsi="Arial" w:cs="Arial"/>
          <w:b/>
          <w:sz w:val="24"/>
          <w:szCs w:val="24"/>
        </w:rPr>
        <w:t xml:space="preserve">                    АДМИНИСТРАЦИЯ САРАПУЛЬСКОГО СЕЛЬСОВЕТА </w:t>
      </w:r>
    </w:p>
    <w:p w:rsidR="002C302B" w:rsidRDefault="002C302B" w:rsidP="002C302B">
      <w:pPr>
        <w:pStyle w:val="a4"/>
        <w:tabs>
          <w:tab w:val="left" w:pos="70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МОШКОВСКОГО РАЙОНА НОВОСИБИРСКОЙ ОБЛАСТИ</w:t>
      </w:r>
    </w:p>
    <w:p w:rsidR="002C302B" w:rsidRDefault="002C302B" w:rsidP="002C302B">
      <w:pPr>
        <w:pStyle w:val="1"/>
        <w:rPr>
          <w:rFonts w:ascii="Arial" w:hAnsi="Arial" w:cs="Arial"/>
          <w:b/>
          <w:sz w:val="24"/>
          <w:szCs w:val="24"/>
        </w:rPr>
      </w:pPr>
    </w:p>
    <w:p w:rsidR="002C302B" w:rsidRDefault="002C302B" w:rsidP="002C302B">
      <w:pPr>
        <w:pStyle w:val="1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ПОСТАНОВЛЕНИЕ</w:t>
      </w:r>
    </w:p>
    <w:p w:rsidR="002C302B" w:rsidRDefault="002C302B" w:rsidP="002C302B"/>
    <w:p w:rsidR="002C302B" w:rsidRDefault="002C302B" w:rsidP="002C302B">
      <w:pPr>
        <w:numPr>
          <w:ilvl w:val="2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№ </w:t>
      </w:r>
      <w:bookmarkStart w:id="1" w:name="Номер"/>
      <w:bookmarkEnd w:id="1"/>
      <w:r>
        <w:rPr>
          <w:rFonts w:ascii="Arial" w:hAnsi="Arial" w:cs="Arial"/>
          <w:b/>
        </w:rPr>
        <w:t>___67____</w:t>
      </w:r>
    </w:p>
    <w:p w:rsidR="002C302B" w:rsidRDefault="002C302B" w:rsidP="002C302B">
      <w:pPr>
        <w:spacing w:before="120"/>
        <w:ind w:left="120"/>
        <w:rPr>
          <w:rFonts w:ascii="Arial" w:hAnsi="Arial" w:cs="Arial"/>
          <w:b/>
        </w:rPr>
      </w:pPr>
    </w:p>
    <w:p w:rsidR="002C302B" w:rsidRDefault="002C302B" w:rsidP="002C302B">
      <w:pPr>
        <w:rPr>
          <w:rFonts w:ascii="Arial" w:hAnsi="Arial" w:cs="Arial"/>
          <w:b/>
        </w:rPr>
      </w:pPr>
      <w:bookmarkStart w:id="2" w:name="Наименование"/>
      <w:bookmarkEnd w:id="2"/>
    </w:p>
    <w:p w:rsidR="002C302B" w:rsidRDefault="002C302B" w:rsidP="002C30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утверждении Порядка и сроков  составления проекта бюджета  Сарапульского сельсовета Мошковского района Новосибирской области на очередной финансовый год и плановый период </w:t>
      </w:r>
    </w:p>
    <w:p w:rsidR="002C302B" w:rsidRDefault="002C302B" w:rsidP="002C302B">
      <w:pPr>
        <w:rPr>
          <w:rFonts w:ascii="Arial" w:hAnsi="Arial" w:cs="Arial"/>
        </w:rPr>
      </w:pPr>
    </w:p>
    <w:p w:rsidR="002C302B" w:rsidRDefault="002C302B" w:rsidP="002C302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169, 184 Бюджетного кодекса Российской Федерации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Положением о бюджетном устройстве и бюджетном процессе в Сарапульском сельсовете, в целях обеспечения своевременного составления проекта бюджета Сарапульского сельсовета Мошковского района Новосибирской области на очередной финансовый год и  плановый период,</w:t>
      </w:r>
    </w:p>
    <w:p w:rsidR="002C302B" w:rsidRDefault="002C302B" w:rsidP="002C302B">
      <w:pPr>
        <w:ind w:firstLine="708"/>
        <w:jc w:val="both"/>
        <w:rPr>
          <w:rFonts w:ascii="Arial" w:hAnsi="Arial" w:cs="Arial"/>
        </w:rPr>
      </w:pPr>
    </w:p>
    <w:p w:rsidR="002C302B" w:rsidRDefault="002C302B" w:rsidP="002C30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2C302B" w:rsidRDefault="002C302B" w:rsidP="002C302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Порядок и сроки составления проекта бюджета Сарапульского сельсовета Мошковского района Новосибирской области (далее Сарапульского сельсовета) на очередной финансовый год и  плановый период (далее - Порядок) согласно приложению.</w:t>
      </w:r>
    </w:p>
    <w:p w:rsidR="002C302B" w:rsidRDefault="002C302B" w:rsidP="002C30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Признать утратившим силу постановление главы администрации Сарапульского сельсовета Мошковского района Новосибирской области от 26.12.2010 № 83 «О порядке составления  проекта местного бюджета»</w:t>
      </w:r>
    </w:p>
    <w:p w:rsidR="002C302B" w:rsidRDefault="002C302B" w:rsidP="002C302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вступает в силу со дня принятия и подлежит опубликованию в газете «Вестник Сарапульского сельсовета» и размещению на официальном сайте  Сарапульского сельсовета Мошковского района Новосибирской области </w:t>
      </w:r>
    </w:p>
    <w:p w:rsidR="002C302B" w:rsidRDefault="002C302B" w:rsidP="002C302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C302B" w:rsidRDefault="002C302B" w:rsidP="002C302B">
      <w:pPr>
        <w:rPr>
          <w:rFonts w:ascii="Arial" w:hAnsi="Arial" w:cs="Arial"/>
        </w:rPr>
      </w:pPr>
    </w:p>
    <w:p w:rsidR="002C302B" w:rsidRDefault="002C302B" w:rsidP="002C302B">
      <w:pPr>
        <w:rPr>
          <w:rFonts w:ascii="Arial" w:hAnsi="Arial" w:cs="Arial"/>
        </w:rPr>
      </w:pPr>
    </w:p>
    <w:p w:rsidR="002C302B" w:rsidRDefault="002C302B" w:rsidP="002C302B">
      <w:pPr>
        <w:rPr>
          <w:rFonts w:ascii="Arial" w:hAnsi="Arial" w:cs="Arial"/>
        </w:rPr>
      </w:pPr>
    </w:p>
    <w:p w:rsidR="002C302B" w:rsidRDefault="002C302B" w:rsidP="002C302B">
      <w:pPr>
        <w:rPr>
          <w:rFonts w:ascii="Arial" w:hAnsi="Arial" w:cs="Arial"/>
        </w:rPr>
      </w:pPr>
    </w:p>
    <w:p w:rsidR="002C302B" w:rsidRDefault="002C302B" w:rsidP="002C302B">
      <w:pPr>
        <w:rPr>
          <w:rFonts w:ascii="Arial" w:hAnsi="Arial" w:cs="Arial"/>
        </w:rPr>
      </w:pPr>
      <w:r>
        <w:rPr>
          <w:rFonts w:ascii="Arial" w:hAnsi="Arial" w:cs="Arial"/>
        </w:rPr>
        <w:t>Глава Сарапульского  сельсовета</w:t>
      </w:r>
    </w:p>
    <w:p w:rsidR="002C302B" w:rsidRDefault="002C302B" w:rsidP="002C302B">
      <w:pPr>
        <w:rPr>
          <w:rFonts w:ascii="Arial" w:hAnsi="Arial" w:cs="Arial"/>
        </w:rPr>
      </w:pPr>
      <w:r>
        <w:rPr>
          <w:rFonts w:ascii="Arial" w:hAnsi="Arial" w:cs="Arial"/>
        </w:rPr>
        <w:t>Мошковского района</w:t>
      </w:r>
    </w:p>
    <w:p w:rsidR="002C302B" w:rsidRDefault="002C302B" w:rsidP="002C3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Новосибирской области                              </w:t>
      </w:r>
      <w:r>
        <w:rPr>
          <w:rFonts w:ascii="Arial" w:hAnsi="Arial" w:cs="Arial"/>
        </w:rPr>
        <w:tab/>
        <w:t xml:space="preserve">              В.А.Ишутин</w:t>
      </w:r>
    </w:p>
    <w:p w:rsidR="002C302B" w:rsidRDefault="002C302B" w:rsidP="002C3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2C302B" w:rsidRDefault="002C302B" w:rsidP="002C302B">
      <w:pPr>
        <w:rPr>
          <w:rFonts w:ascii="Arial" w:hAnsi="Arial" w:cs="Arial"/>
        </w:rPr>
        <w:sectPr w:rsidR="002C302B">
          <w:pgSz w:w="11906" w:h="16838"/>
          <w:pgMar w:top="567" w:right="926" w:bottom="567" w:left="1701" w:header="397" w:footer="567" w:gutter="0"/>
          <w:cols w:space="720"/>
        </w:sectPr>
      </w:pPr>
    </w:p>
    <w:p w:rsidR="002C302B" w:rsidRPr="002C302B" w:rsidRDefault="002C302B" w:rsidP="002C302B">
      <w:pPr>
        <w:jc w:val="right"/>
      </w:pPr>
      <w:r w:rsidRPr="002C302B">
        <w:lastRenderedPageBreak/>
        <w:t xml:space="preserve">                                                                                                                  Приложение</w:t>
      </w:r>
    </w:p>
    <w:p w:rsidR="002C302B" w:rsidRPr="002C302B" w:rsidRDefault="002C302B" w:rsidP="002C302B">
      <w:pPr>
        <w:jc w:val="right"/>
      </w:pPr>
      <w:r w:rsidRPr="002C302B">
        <w:t xml:space="preserve">                                                                                                     к постановлению администрации  </w:t>
      </w:r>
    </w:p>
    <w:p w:rsidR="002C302B" w:rsidRPr="002C302B" w:rsidRDefault="002C302B" w:rsidP="002C302B">
      <w:pPr>
        <w:jc w:val="right"/>
      </w:pPr>
      <w:r w:rsidRPr="002C302B">
        <w:t xml:space="preserve">                                                                                                            Сарапульского сельсовета </w:t>
      </w:r>
    </w:p>
    <w:p w:rsidR="002C302B" w:rsidRPr="002C302B" w:rsidRDefault="002C302B" w:rsidP="002C302B">
      <w:pPr>
        <w:jc w:val="right"/>
      </w:pPr>
      <w:r w:rsidRPr="002C302B">
        <w:t xml:space="preserve">                                                                                                                  от 15.06.2016 г № 67</w:t>
      </w:r>
    </w:p>
    <w:p w:rsidR="002C302B" w:rsidRDefault="002C302B" w:rsidP="002C3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C302B" w:rsidRDefault="002C302B" w:rsidP="002C302B">
      <w:pPr>
        <w:jc w:val="right"/>
        <w:rPr>
          <w:rFonts w:ascii="Arial" w:hAnsi="Arial" w:cs="Arial"/>
        </w:rPr>
      </w:pPr>
    </w:p>
    <w:p w:rsidR="002C302B" w:rsidRDefault="002C302B" w:rsidP="002C30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</w:t>
      </w:r>
    </w:p>
    <w:p w:rsidR="002C302B" w:rsidRDefault="002C302B" w:rsidP="002C30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и сроки составления проекта бюджета Сарапульского сельсовета на очередной финансовый и плановый период 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8"/>
        <w:gridCol w:w="7452"/>
        <w:gridCol w:w="2071"/>
      </w:tblGrid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Материалы и документы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представления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Необходимая статистическая информация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июля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налогооблагаемой базе при исчислении земельного налога в очередном финансовом году и ожидаемой налогооблагаемой базе в текущем финансовом году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июля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Объемные показатели прогноза поступлений </w:t>
            </w:r>
            <w:proofErr w:type="spellStart"/>
            <w:r>
              <w:rPr>
                <w:rFonts w:ascii="Arial" w:hAnsi="Arial" w:cs="Arial"/>
              </w:rPr>
              <w:t>администрируемых</w:t>
            </w:r>
            <w:proofErr w:type="spellEnd"/>
            <w:r>
              <w:rPr>
                <w:rFonts w:ascii="Arial" w:hAnsi="Arial" w:cs="Arial"/>
              </w:rPr>
              <w:t xml:space="preserve"> доходов по кодам </w:t>
            </w:r>
            <w:hyperlink r:id="rId5" w:history="1">
              <w:r>
                <w:rPr>
                  <w:rStyle w:val="a6"/>
                  <w:rFonts w:ascii="Arial" w:hAnsi="Arial" w:cs="Arial"/>
                  <w:b/>
                  <w:bCs/>
                  <w:color w:val="225588"/>
                </w:rPr>
                <w:t>бюджетной классификации</w:t>
              </w:r>
            </w:hyperlink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</w:rPr>
              <w:t>Российской Федерации в бюджет поселения, ожидаемого исполнения за текущий финансовый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июля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Объемные показатели прогноза поступлений доходов от использования имущества, продажи имущества и земельных участков, других доходов, источников финансирования дефицита бюджета поселения по кодам </w:t>
            </w:r>
            <w:hyperlink r:id="rId6" w:history="1">
              <w:r>
                <w:rPr>
                  <w:rStyle w:val="a6"/>
                  <w:rFonts w:ascii="Arial" w:hAnsi="Arial" w:cs="Arial"/>
                  <w:b/>
                  <w:bCs/>
                  <w:color w:val="225588"/>
                </w:rPr>
                <w:t>бюджетной классификации</w:t>
              </w:r>
            </w:hyperlink>
            <w:r>
              <w:rPr>
                <w:rFonts w:ascii="Arial" w:hAnsi="Arial" w:cs="Arial"/>
              </w:rPr>
              <w:t> Российской Федерации (с расчетами и обоснованиями), ожидаемого исполнения за текущий финансовый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июля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Реестр расходных обязательств, подлежащих исполнению за счет средств бюджета поселения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июля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показатели предварительного прогноза социально-экономического развития поселения на очередной финансовый годи плановый период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июля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Предложения по включению в бюджет поселения на очередной финансовый год муниципальных программ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июля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Предложения по формированию проекта основных направлений бюджетной и налоговой политики поселения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июля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Прогнозные показатели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июля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и объемы финансирования  муниципальных  программ для включения в проект бюджета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июля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Предложения по распределению бюджетных проектировок на очередной финансовый год и плановый период в соответствии с классификацией расходов бюджета, а также обоснования </w:t>
            </w:r>
            <w:r>
              <w:rPr>
                <w:rFonts w:ascii="Arial" w:hAnsi="Arial" w:cs="Arial"/>
              </w:rPr>
              <w:lastRenderedPageBreak/>
              <w:t>бюджетных ассигнований и иные материалы в соответствии с установленными требованиями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 10 июля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Расчетные показатели проекта на очередной финансовый год и плановый период бюджета поселения (с расчетами и обоснованиями), в том числе:</w:t>
            </w:r>
          </w:p>
          <w:p w:rsidR="002C302B" w:rsidRDefault="002C302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 по расходам — в разрезе кодов разделов и подразделов операций сектора государственного управления;</w:t>
            </w:r>
          </w:p>
          <w:p w:rsidR="002C302B" w:rsidRDefault="002C302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б) по доходам — в разрезе кодов </w:t>
            </w:r>
            <w:hyperlink r:id="rId7" w:history="1">
              <w:r>
                <w:rPr>
                  <w:rStyle w:val="a6"/>
                  <w:rFonts w:ascii="Arial" w:hAnsi="Arial" w:cs="Arial"/>
                  <w:b/>
                  <w:bCs/>
                  <w:color w:val="225588"/>
                </w:rPr>
                <w:t>бюджетной классификации</w:t>
              </w:r>
            </w:hyperlink>
            <w:r>
              <w:rPr>
                <w:rFonts w:ascii="Arial" w:hAnsi="Arial" w:cs="Arial"/>
              </w:rPr>
              <w:t> Российской Федерации, исходя из облагаемой базы, с учетом регистрации и постановки налогоплательщиков на налоговый учет в соответствии с нормами </w:t>
            </w:r>
            <w:hyperlink r:id="rId8" w:history="1">
              <w:r>
                <w:rPr>
                  <w:rStyle w:val="a6"/>
                  <w:rFonts w:ascii="Arial" w:hAnsi="Arial" w:cs="Arial"/>
                  <w:b/>
                  <w:bCs/>
                  <w:color w:val="225588"/>
                </w:rPr>
                <w:t>Налогового кодекса</w:t>
              </w:r>
            </w:hyperlink>
            <w:r>
              <w:rPr>
                <w:rFonts w:ascii="Arial" w:hAnsi="Arial" w:cs="Arial"/>
              </w:rPr>
              <w:t> Российской Федерации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июля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показатели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сентября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Проекты нормативных правовых актов об утверждении муниципальных программ, предлагаемых к финансированию, которые не утверждены в установленном порядке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сентября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Согласование исходных показателей, используемых при расчете межбюджетных трансфертов на очередной финансовый год и плановый период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05 сентября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Проекты решений Совета депутатов о внесении изменений в решение Совета депутатов о налогах и сборах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октября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Прогнозный план (программа) приватизации муниципального имущества на очередной финансовый год и плановый период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октября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Основные направления бюджетной и налоговой </w:t>
            </w:r>
            <w:proofErr w:type="gramStart"/>
            <w:r>
              <w:rPr>
                <w:rFonts w:ascii="Arial" w:hAnsi="Arial" w:cs="Arial"/>
              </w:rPr>
              <w:t>политики</w:t>
            </w:r>
            <w:proofErr w:type="gramEnd"/>
            <w:r>
              <w:rPr>
                <w:rFonts w:ascii="Arial" w:hAnsi="Arial" w:cs="Arial"/>
              </w:rPr>
              <w:t xml:space="preserve"> на очередной финансовый год и плановый период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октября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Предельные объемы проектировок бюджетных </w:t>
            </w:r>
            <w:proofErr w:type="gramStart"/>
            <w:r>
              <w:rPr>
                <w:rFonts w:ascii="Arial" w:hAnsi="Arial" w:cs="Arial"/>
              </w:rPr>
              <w:t>ассигнований</w:t>
            </w:r>
            <w:proofErr w:type="gramEnd"/>
            <w:r>
              <w:rPr>
                <w:rFonts w:ascii="Arial" w:hAnsi="Arial" w:cs="Arial"/>
              </w:rPr>
              <w:t xml:space="preserve"> 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октября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Прогноз социально-экономического развития муниципального образования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ноября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Предварительные итоги социально-экономического развития муниципального образования поселения за истекший период текущего финансового года и ожидаемые итоги социально-экономического развития муниципального образования поселения за текущий финансовый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ноября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Информация об исполнении  муниципальных  программ, финансируемых за счет средств бюджета поселения, федеральных и областных целевых программ, реализуемых в </w:t>
            </w:r>
            <w:r>
              <w:rPr>
                <w:rFonts w:ascii="Arial" w:hAnsi="Arial" w:cs="Arial"/>
              </w:rPr>
              <w:lastRenderedPageBreak/>
              <w:t>текущем году на территории муниципального образования поселения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 01 ноября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потерь бюджета поселения в очередном финансовом году от предоставляемых налоговых льгот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ноября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 решения Совета депутатов о бюджете поселения на очередной финансовый год и пояснительная записка к нему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ноября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Верхний предел муниципального долга муниципального образования поселения на конец очередного финансового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ноября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 программы муниципальных внутренних заимствований муниципального образования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ноября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Проект </w:t>
            </w:r>
            <w:proofErr w:type="gramStart"/>
            <w:r>
              <w:rPr>
                <w:rFonts w:ascii="Arial" w:hAnsi="Arial" w:cs="Arial"/>
              </w:rPr>
              <w:t>программы муниципальных гарантий муниципального образования поселения области</w:t>
            </w:r>
            <w:proofErr w:type="gramEnd"/>
            <w:r>
              <w:rPr>
                <w:rFonts w:ascii="Arial" w:hAnsi="Arial" w:cs="Arial"/>
              </w:rPr>
              <w:t xml:space="preserve"> на очередной финансовый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ноября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Оценка ожидаемого исполнения бюджета поселения (с </w:t>
            </w:r>
            <w:proofErr w:type="gramStart"/>
            <w:r>
              <w:rPr>
                <w:rFonts w:ascii="Arial" w:hAnsi="Arial" w:cs="Arial"/>
              </w:rPr>
              <w:t>отражением</w:t>
            </w:r>
            <w:proofErr w:type="gramEnd"/>
            <w:r>
              <w:rPr>
                <w:rFonts w:ascii="Arial" w:hAnsi="Arial" w:cs="Arial"/>
              </w:rPr>
              <w:t xml:space="preserve"> в том числе доходов по группам и подгруппам, предусмотренным </w:t>
            </w:r>
            <w:hyperlink r:id="rId9" w:history="1">
              <w:r>
                <w:rPr>
                  <w:rStyle w:val="a6"/>
                  <w:rFonts w:ascii="Arial" w:hAnsi="Arial" w:cs="Arial"/>
                  <w:b/>
                  <w:bCs/>
                  <w:color w:val="225588"/>
                </w:rPr>
                <w:t>бюджетной классификацией</w:t>
              </w:r>
            </w:hyperlink>
            <w:r>
              <w:rPr>
                <w:rFonts w:ascii="Arial" w:hAnsi="Arial" w:cs="Arial"/>
              </w:rPr>
              <w:t> Российской Федерации, расходов по разделам, предусмотренным бюджетной классификацией Российской Федерации) на текущий финансовый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ноября</w:t>
            </w:r>
          </w:p>
        </w:tc>
      </w:tr>
      <w:tr w:rsidR="002C302B" w:rsidTr="002C302B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о численности муниципальных служащих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302B" w:rsidRDefault="002C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 ноября</w:t>
            </w:r>
          </w:p>
        </w:tc>
      </w:tr>
    </w:tbl>
    <w:p w:rsidR="002C302B" w:rsidRDefault="002C302B" w:rsidP="002C302B">
      <w:pPr>
        <w:rPr>
          <w:rFonts w:ascii="Arial" w:hAnsi="Arial" w:cs="Arial"/>
        </w:rPr>
      </w:pPr>
    </w:p>
    <w:p w:rsidR="002C302B" w:rsidRDefault="002C302B" w:rsidP="002C3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10ED7" w:rsidRPr="002C302B" w:rsidRDefault="00510ED7" w:rsidP="002C302B">
      <w:pPr>
        <w:pStyle w:val="a3"/>
        <w:rPr>
          <w:rFonts w:ascii="Times New Roman" w:hAnsi="Times New Roman" w:cs="Times New Roman"/>
        </w:rPr>
      </w:pPr>
    </w:p>
    <w:sectPr w:rsidR="00510ED7" w:rsidRPr="002C302B" w:rsidSect="002C30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F6EEE"/>
    <w:multiLevelType w:val="multilevel"/>
    <w:tmpl w:val="DC5660DC"/>
    <w:lvl w:ilvl="0">
      <w:start w:val="15"/>
      <w:numFmt w:val="decimal"/>
      <w:lvlText w:val="%1"/>
      <w:lvlJc w:val="left"/>
      <w:pPr>
        <w:tabs>
          <w:tab w:val="num" w:pos="6975"/>
        </w:tabs>
        <w:ind w:left="6975" w:hanging="6975"/>
      </w:pPr>
    </w:lvl>
    <w:lvl w:ilvl="1">
      <w:start w:val="6"/>
      <w:numFmt w:val="decimalZero"/>
      <w:lvlText w:val="%1.%2"/>
      <w:lvlJc w:val="left"/>
      <w:pPr>
        <w:tabs>
          <w:tab w:val="num" w:pos="7035"/>
        </w:tabs>
        <w:ind w:left="7035" w:hanging="6975"/>
      </w:pPr>
    </w:lvl>
    <w:lvl w:ilvl="2">
      <w:start w:val="2016"/>
      <w:numFmt w:val="decimal"/>
      <w:lvlText w:val="%1.%2.%3"/>
      <w:lvlJc w:val="left"/>
      <w:pPr>
        <w:tabs>
          <w:tab w:val="num" w:pos="7095"/>
        </w:tabs>
        <w:ind w:left="7095" w:hanging="6975"/>
      </w:pPr>
    </w:lvl>
    <w:lvl w:ilvl="3">
      <w:start w:val="1"/>
      <w:numFmt w:val="decimal"/>
      <w:lvlText w:val="%1.%2.%3.%4"/>
      <w:lvlJc w:val="left"/>
      <w:pPr>
        <w:tabs>
          <w:tab w:val="num" w:pos="7155"/>
        </w:tabs>
        <w:ind w:left="7155" w:hanging="6975"/>
      </w:pPr>
    </w:lvl>
    <w:lvl w:ilvl="4">
      <w:start w:val="1"/>
      <w:numFmt w:val="decimal"/>
      <w:lvlText w:val="%1.%2.%3.%4.%5"/>
      <w:lvlJc w:val="left"/>
      <w:pPr>
        <w:tabs>
          <w:tab w:val="num" w:pos="7215"/>
        </w:tabs>
        <w:ind w:left="7215" w:hanging="6975"/>
      </w:pPr>
    </w:lvl>
    <w:lvl w:ilvl="5">
      <w:start w:val="1"/>
      <w:numFmt w:val="decimal"/>
      <w:lvlText w:val="%1.%2.%3.%4.%5.%6"/>
      <w:lvlJc w:val="left"/>
      <w:pPr>
        <w:tabs>
          <w:tab w:val="num" w:pos="7275"/>
        </w:tabs>
        <w:ind w:left="7275" w:hanging="6975"/>
      </w:pPr>
    </w:lvl>
    <w:lvl w:ilvl="6">
      <w:start w:val="1"/>
      <w:numFmt w:val="decimal"/>
      <w:lvlText w:val="%1.%2.%3.%4.%5.%6.%7"/>
      <w:lvlJc w:val="left"/>
      <w:pPr>
        <w:tabs>
          <w:tab w:val="num" w:pos="7335"/>
        </w:tabs>
        <w:ind w:left="7335" w:hanging="6975"/>
      </w:p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6975"/>
      </w:pPr>
    </w:lvl>
    <w:lvl w:ilvl="8">
      <w:start w:val="1"/>
      <w:numFmt w:val="decimal"/>
      <w:lvlText w:val="%1.%2.%3.%4.%5.%6.%7.%8.%9"/>
      <w:lvlJc w:val="left"/>
      <w:pPr>
        <w:tabs>
          <w:tab w:val="num" w:pos="7455"/>
        </w:tabs>
        <w:ind w:left="7455" w:hanging="6975"/>
      </w:pPr>
    </w:lvl>
  </w:abstractNum>
  <w:num w:numId="1">
    <w:abstractNumId w:val="0"/>
    <w:lvlOverride w:ilvl="0">
      <w:startOverride w:val="15"/>
    </w:lvlOverride>
    <w:lvlOverride w:ilvl="1">
      <w:startOverride w:val="6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02B"/>
    <w:rsid w:val="002C302B"/>
    <w:rsid w:val="0051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02B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0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02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2C302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2C3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C3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2486.11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2486.1300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0192486.110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009900.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6530</Characters>
  <Application>Microsoft Office Word</Application>
  <DocSecurity>0</DocSecurity>
  <Lines>54</Lines>
  <Paragraphs>15</Paragraphs>
  <ScaleCrop>false</ScaleCrop>
  <Company>Home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2016-06-23T05:43:00Z</dcterms:created>
  <dcterms:modified xsi:type="dcterms:W3CDTF">2016-06-23T05:45:00Z</dcterms:modified>
</cp:coreProperties>
</file>